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A55F" w14:textId="6D00FC3F" w:rsidR="00BC629A" w:rsidRDefault="00BC629A" w:rsidP="00BC629A">
      <w:pPr>
        <w:rPr>
          <w:b/>
          <w:bCs/>
        </w:rPr>
      </w:pPr>
      <w:r w:rsidRPr="00D0458E">
        <w:rPr>
          <w:b/>
          <w:bCs/>
        </w:rPr>
        <w:t>Übersicht: Hilfsmittel und deren Merkmale für Mitarbeiter mit Sehbehinderung</w:t>
      </w:r>
    </w:p>
    <w:p w14:paraId="186528D6" w14:textId="77777777" w:rsidR="00BC629A" w:rsidRPr="00D0458E" w:rsidRDefault="00BC629A" w:rsidP="00BC629A">
      <w:pPr>
        <w:rPr>
          <w:b/>
          <w:bCs/>
        </w:rPr>
      </w:pPr>
    </w:p>
    <w:tbl>
      <w:tblPr>
        <w:tblStyle w:val="Tabellenraster"/>
        <w:tblW w:w="0" w:type="auto"/>
        <w:tblLook w:val="04A0" w:firstRow="1" w:lastRow="0" w:firstColumn="1" w:lastColumn="0" w:noHBand="0" w:noVBand="1"/>
      </w:tblPr>
      <w:tblGrid>
        <w:gridCol w:w="3397"/>
        <w:gridCol w:w="4678"/>
      </w:tblGrid>
      <w:tr w:rsidR="00BC629A" w:rsidRPr="00D0458E" w14:paraId="4B7C1F5F" w14:textId="77777777" w:rsidTr="00FF3BEC">
        <w:trPr>
          <w:trHeight w:val="401"/>
        </w:trPr>
        <w:tc>
          <w:tcPr>
            <w:tcW w:w="3397" w:type="dxa"/>
            <w:shd w:val="clear" w:color="auto" w:fill="FFF2CC" w:themeFill="accent4" w:themeFillTint="33"/>
          </w:tcPr>
          <w:p w14:paraId="3226F239" w14:textId="77777777" w:rsidR="00BC629A" w:rsidRPr="00D0458E" w:rsidRDefault="00BC629A" w:rsidP="00FF3BEC">
            <w:pPr>
              <w:rPr>
                <w:b/>
                <w:bCs/>
              </w:rPr>
            </w:pPr>
            <w:proofErr w:type="spellStart"/>
            <w:r w:rsidRPr="00D0458E">
              <w:rPr>
                <w:b/>
                <w:bCs/>
              </w:rPr>
              <w:t>Produkt</w:t>
            </w:r>
            <w:proofErr w:type="spellEnd"/>
          </w:p>
        </w:tc>
        <w:tc>
          <w:tcPr>
            <w:tcW w:w="4678" w:type="dxa"/>
            <w:shd w:val="clear" w:color="auto" w:fill="FFF2CC" w:themeFill="accent4" w:themeFillTint="33"/>
          </w:tcPr>
          <w:p w14:paraId="1B273DD7" w14:textId="77777777" w:rsidR="00BC629A" w:rsidRPr="00D0458E" w:rsidRDefault="00BC629A" w:rsidP="00FF3BEC">
            <w:pPr>
              <w:rPr>
                <w:b/>
                <w:bCs/>
              </w:rPr>
            </w:pPr>
            <w:proofErr w:type="spellStart"/>
            <w:r w:rsidRPr="00D0458E">
              <w:rPr>
                <w:b/>
                <w:bCs/>
              </w:rPr>
              <w:t>Hilfsmittel</w:t>
            </w:r>
            <w:proofErr w:type="spellEnd"/>
            <w:r w:rsidRPr="00D0458E">
              <w:rPr>
                <w:b/>
                <w:bCs/>
              </w:rPr>
              <w:t xml:space="preserve"> </w:t>
            </w:r>
            <w:proofErr w:type="spellStart"/>
            <w:r w:rsidRPr="00D0458E">
              <w:rPr>
                <w:b/>
                <w:bCs/>
              </w:rPr>
              <w:t>bzw</w:t>
            </w:r>
            <w:proofErr w:type="spellEnd"/>
            <w:r w:rsidRPr="00D0458E">
              <w:rPr>
                <w:b/>
                <w:bCs/>
              </w:rPr>
              <w:t xml:space="preserve">. </w:t>
            </w:r>
            <w:proofErr w:type="spellStart"/>
            <w:r w:rsidRPr="00D0458E">
              <w:rPr>
                <w:b/>
                <w:bCs/>
              </w:rPr>
              <w:t>Merkmal</w:t>
            </w:r>
            <w:proofErr w:type="spellEnd"/>
          </w:p>
        </w:tc>
      </w:tr>
      <w:tr w:rsidR="00BC629A" w:rsidRPr="00D0458E" w14:paraId="16E2E94A" w14:textId="77777777" w:rsidTr="00FF3BEC">
        <w:tc>
          <w:tcPr>
            <w:tcW w:w="3397" w:type="dxa"/>
          </w:tcPr>
          <w:p w14:paraId="73CC572D" w14:textId="77777777" w:rsidR="00BC629A" w:rsidRPr="00D0458E" w:rsidRDefault="00BC629A" w:rsidP="00FF3BEC">
            <w:r w:rsidRPr="00D0458E">
              <w:t>Hardware Computer</w:t>
            </w:r>
          </w:p>
        </w:tc>
        <w:tc>
          <w:tcPr>
            <w:tcW w:w="4678" w:type="dxa"/>
          </w:tcPr>
          <w:p w14:paraId="0139471F" w14:textId="77777777" w:rsidR="00BC629A" w:rsidRPr="00D0458E" w:rsidRDefault="00BC629A" w:rsidP="00BC629A">
            <w:pPr>
              <w:pStyle w:val="Listenabsatz"/>
              <w:numPr>
                <w:ilvl w:val="0"/>
                <w:numId w:val="9"/>
              </w:numPr>
            </w:pPr>
            <w:proofErr w:type="spellStart"/>
            <w:r w:rsidRPr="00D0458E">
              <w:t>Brailledrucker</w:t>
            </w:r>
            <w:proofErr w:type="spellEnd"/>
          </w:p>
          <w:p w14:paraId="0D6A27C9" w14:textId="77777777" w:rsidR="00BC629A" w:rsidRPr="00D0458E" w:rsidRDefault="00BC629A" w:rsidP="00BC629A">
            <w:pPr>
              <w:pStyle w:val="Listenabsatz"/>
              <w:numPr>
                <w:ilvl w:val="0"/>
                <w:numId w:val="9"/>
              </w:numPr>
            </w:pPr>
            <w:proofErr w:type="spellStart"/>
            <w:r w:rsidRPr="00D0458E">
              <w:t>Braillezeilen</w:t>
            </w:r>
            <w:proofErr w:type="spellEnd"/>
          </w:p>
          <w:p w14:paraId="3C85145A" w14:textId="77777777" w:rsidR="00BC629A" w:rsidRPr="00D0458E" w:rsidRDefault="00BC629A" w:rsidP="00BC629A">
            <w:pPr>
              <w:pStyle w:val="Listenabsatz"/>
              <w:numPr>
                <w:ilvl w:val="0"/>
                <w:numId w:val="9"/>
              </w:numPr>
            </w:pPr>
            <w:proofErr w:type="spellStart"/>
            <w:r w:rsidRPr="00D0458E">
              <w:t>Braillenotizgeräte</w:t>
            </w:r>
            <w:proofErr w:type="spellEnd"/>
          </w:p>
          <w:p w14:paraId="586A86DD" w14:textId="77777777" w:rsidR="00BC629A" w:rsidRPr="00BC629A" w:rsidRDefault="00BC629A" w:rsidP="00BC629A">
            <w:pPr>
              <w:pStyle w:val="Listenabsatz"/>
              <w:numPr>
                <w:ilvl w:val="0"/>
                <w:numId w:val="9"/>
              </w:numPr>
              <w:rPr>
                <w:lang w:val="de-DE"/>
              </w:rPr>
            </w:pPr>
            <w:r w:rsidRPr="00BC629A">
              <w:rPr>
                <w:lang w:val="de-DE"/>
              </w:rPr>
              <w:t>Vorlesesysteme wie Zeichenlesegeräte, Lesesprechgeräte usw.</w:t>
            </w:r>
          </w:p>
          <w:p w14:paraId="09C4BD6E" w14:textId="77777777" w:rsidR="00BC629A" w:rsidRPr="00D0458E" w:rsidRDefault="00BC629A" w:rsidP="00BC629A">
            <w:pPr>
              <w:pStyle w:val="Listenabsatz"/>
              <w:numPr>
                <w:ilvl w:val="0"/>
                <w:numId w:val="9"/>
              </w:numPr>
            </w:pPr>
            <w:proofErr w:type="spellStart"/>
            <w:r w:rsidRPr="00D0458E">
              <w:t>Großschrifttastaturen</w:t>
            </w:r>
            <w:proofErr w:type="spellEnd"/>
          </w:p>
          <w:p w14:paraId="5BA3E313" w14:textId="77777777" w:rsidR="00BC629A" w:rsidRPr="00D0458E" w:rsidRDefault="00BC629A" w:rsidP="00BC629A">
            <w:pPr>
              <w:pStyle w:val="Listenabsatz"/>
              <w:numPr>
                <w:ilvl w:val="0"/>
                <w:numId w:val="9"/>
              </w:numPr>
            </w:pPr>
            <w:proofErr w:type="spellStart"/>
            <w:r w:rsidRPr="00D0458E">
              <w:t>Große</w:t>
            </w:r>
            <w:proofErr w:type="spellEnd"/>
            <w:r w:rsidRPr="00D0458E">
              <w:t xml:space="preserve"> </w:t>
            </w:r>
            <w:proofErr w:type="spellStart"/>
            <w:r w:rsidRPr="00D0458E">
              <w:t>Monitore</w:t>
            </w:r>
            <w:proofErr w:type="spellEnd"/>
            <w:r w:rsidRPr="00D0458E">
              <w:t xml:space="preserve">, </w:t>
            </w:r>
            <w:proofErr w:type="spellStart"/>
            <w:r w:rsidRPr="00D0458E">
              <w:t>hohe</w:t>
            </w:r>
            <w:proofErr w:type="spellEnd"/>
            <w:r w:rsidRPr="00D0458E">
              <w:t xml:space="preserve"> </w:t>
            </w:r>
            <w:proofErr w:type="spellStart"/>
            <w:r w:rsidRPr="00D0458E">
              <w:t>Bildschirmauflösung</w:t>
            </w:r>
            <w:proofErr w:type="spellEnd"/>
          </w:p>
          <w:p w14:paraId="394B3FFF" w14:textId="77777777" w:rsidR="00BC629A" w:rsidRPr="00D0458E" w:rsidRDefault="00BC629A" w:rsidP="00FF3BEC"/>
        </w:tc>
      </w:tr>
      <w:tr w:rsidR="00BC629A" w:rsidRPr="00D0458E" w14:paraId="4A790697" w14:textId="77777777" w:rsidTr="00FF3BEC">
        <w:tc>
          <w:tcPr>
            <w:tcW w:w="3397" w:type="dxa"/>
          </w:tcPr>
          <w:p w14:paraId="1A1C7295" w14:textId="77777777" w:rsidR="00BC629A" w:rsidRPr="00D0458E" w:rsidRDefault="00BC629A" w:rsidP="00FF3BEC">
            <w:r w:rsidRPr="00D0458E">
              <w:t>Software Computer</w:t>
            </w:r>
          </w:p>
        </w:tc>
        <w:tc>
          <w:tcPr>
            <w:tcW w:w="4678" w:type="dxa"/>
          </w:tcPr>
          <w:p w14:paraId="50648888" w14:textId="77777777" w:rsidR="00BC629A" w:rsidRPr="00D0458E" w:rsidRDefault="00BC629A" w:rsidP="00BC629A">
            <w:pPr>
              <w:pStyle w:val="Listenabsatz"/>
              <w:numPr>
                <w:ilvl w:val="0"/>
                <w:numId w:val="10"/>
              </w:numPr>
            </w:pPr>
            <w:proofErr w:type="spellStart"/>
            <w:r w:rsidRPr="00D0458E">
              <w:t>Screenreader</w:t>
            </w:r>
            <w:proofErr w:type="spellEnd"/>
          </w:p>
          <w:p w14:paraId="3BD6B168" w14:textId="77777777" w:rsidR="00BC629A" w:rsidRPr="00D0458E" w:rsidRDefault="00BC629A" w:rsidP="00BC629A">
            <w:pPr>
              <w:pStyle w:val="Listenabsatz"/>
              <w:numPr>
                <w:ilvl w:val="0"/>
                <w:numId w:val="10"/>
              </w:numPr>
            </w:pPr>
            <w:proofErr w:type="spellStart"/>
            <w:r w:rsidRPr="00D0458E">
              <w:t>Vergrößerungssoftware</w:t>
            </w:r>
            <w:proofErr w:type="spellEnd"/>
          </w:p>
          <w:p w14:paraId="3660C11E" w14:textId="77777777" w:rsidR="00BC629A" w:rsidRPr="00D0458E" w:rsidRDefault="00BC629A" w:rsidP="00BC629A">
            <w:pPr>
              <w:pStyle w:val="Listenabsatz"/>
              <w:numPr>
                <w:ilvl w:val="0"/>
                <w:numId w:val="10"/>
              </w:numPr>
            </w:pPr>
            <w:proofErr w:type="spellStart"/>
            <w:r w:rsidRPr="00D0458E">
              <w:t>Sprachausgabe</w:t>
            </w:r>
            <w:proofErr w:type="spellEnd"/>
          </w:p>
          <w:p w14:paraId="38DD69AD" w14:textId="77777777" w:rsidR="00BC629A" w:rsidRPr="00D0458E" w:rsidRDefault="00BC629A" w:rsidP="00BC629A">
            <w:pPr>
              <w:pStyle w:val="Listenabsatz"/>
              <w:numPr>
                <w:ilvl w:val="0"/>
                <w:numId w:val="10"/>
              </w:numPr>
            </w:pPr>
            <w:proofErr w:type="spellStart"/>
            <w:r w:rsidRPr="00D0458E">
              <w:t>Texterkennungssoftware</w:t>
            </w:r>
            <w:proofErr w:type="spellEnd"/>
            <w:r w:rsidRPr="00D0458E">
              <w:t xml:space="preserve"> (OCR-Software)</w:t>
            </w:r>
          </w:p>
          <w:p w14:paraId="212BDA28" w14:textId="77777777" w:rsidR="00BC629A" w:rsidRPr="00D0458E" w:rsidRDefault="00BC629A" w:rsidP="00BC629A">
            <w:pPr>
              <w:pStyle w:val="Listenabsatz"/>
              <w:numPr>
                <w:ilvl w:val="0"/>
                <w:numId w:val="10"/>
              </w:numPr>
            </w:pPr>
            <w:proofErr w:type="spellStart"/>
            <w:r w:rsidRPr="00D0458E">
              <w:t>Spracherkennungssoftware</w:t>
            </w:r>
            <w:proofErr w:type="spellEnd"/>
          </w:p>
          <w:p w14:paraId="2A5CEEE0" w14:textId="77777777" w:rsidR="00BC629A" w:rsidRPr="00BC629A" w:rsidRDefault="00BC629A" w:rsidP="00BC629A">
            <w:pPr>
              <w:pStyle w:val="Listenabsatz"/>
              <w:numPr>
                <w:ilvl w:val="0"/>
                <w:numId w:val="10"/>
              </w:numPr>
              <w:rPr>
                <w:lang w:val="de-DE"/>
              </w:rPr>
            </w:pPr>
            <w:r w:rsidRPr="00BC629A">
              <w:rPr>
                <w:lang w:val="de-DE"/>
              </w:rPr>
              <w:t>Apps für mobile Endgeräte zur Erkennung von Texten, Barcodes, Farben etc.</w:t>
            </w:r>
          </w:p>
          <w:p w14:paraId="4A44BFA5" w14:textId="77777777" w:rsidR="00BC629A" w:rsidRPr="00BC629A" w:rsidRDefault="00BC629A" w:rsidP="00BC629A">
            <w:pPr>
              <w:pStyle w:val="Listenabsatz"/>
              <w:numPr>
                <w:ilvl w:val="0"/>
                <w:numId w:val="10"/>
              </w:numPr>
              <w:rPr>
                <w:lang w:val="de-DE"/>
              </w:rPr>
            </w:pPr>
            <w:r w:rsidRPr="00BC629A">
              <w:rPr>
                <w:lang w:val="de-DE"/>
              </w:rPr>
              <w:t>spezielle Software-Programme wie barrierefreie Datenbank-Software usw.</w:t>
            </w:r>
          </w:p>
        </w:tc>
      </w:tr>
      <w:tr w:rsidR="00BC629A" w:rsidRPr="00D0458E" w14:paraId="0BF1C2D7" w14:textId="77777777" w:rsidTr="00FF3BEC">
        <w:tc>
          <w:tcPr>
            <w:tcW w:w="3397" w:type="dxa"/>
          </w:tcPr>
          <w:p w14:paraId="1FFEAD0B" w14:textId="77777777" w:rsidR="00BC629A" w:rsidRPr="00D0458E" w:rsidRDefault="00BC629A" w:rsidP="00FF3BEC">
            <w:proofErr w:type="spellStart"/>
            <w:r w:rsidRPr="00D0458E">
              <w:t>Sehhilfen</w:t>
            </w:r>
            <w:proofErr w:type="spellEnd"/>
          </w:p>
        </w:tc>
        <w:tc>
          <w:tcPr>
            <w:tcW w:w="4678" w:type="dxa"/>
          </w:tcPr>
          <w:p w14:paraId="08413ED7" w14:textId="77777777" w:rsidR="00BC629A" w:rsidRPr="00BC629A" w:rsidRDefault="00BC629A" w:rsidP="00BC629A">
            <w:pPr>
              <w:pStyle w:val="Listenabsatz"/>
              <w:numPr>
                <w:ilvl w:val="0"/>
                <w:numId w:val="11"/>
              </w:numPr>
              <w:rPr>
                <w:lang w:val="de-DE"/>
              </w:rPr>
            </w:pPr>
            <w:r w:rsidRPr="00BC629A">
              <w:rPr>
                <w:lang w:val="de-DE"/>
              </w:rPr>
              <w:t>optische Sehhilfen für den Nah- und Fernbereich wie z. B. Lupen, Bildschirmbrillen, Fernrohrbrillen usw.</w:t>
            </w:r>
          </w:p>
          <w:p w14:paraId="4A14684A" w14:textId="77777777" w:rsidR="00BC629A" w:rsidRPr="00BC629A" w:rsidRDefault="00BC629A" w:rsidP="00BC629A">
            <w:pPr>
              <w:pStyle w:val="Listenabsatz"/>
              <w:numPr>
                <w:ilvl w:val="0"/>
                <w:numId w:val="11"/>
              </w:numPr>
              <w:rPr>
                <w:lang w:val="de-DE"/>
              </w:rPr>
            </w:pPr>
            <w:r w:rsidRPr="00BC629A">
              <w:rPr>
                <w:lang w:val="de-DE"/>
              </w:rPr>
              <w:t xml:space="preserve">elektronische Sehhilfen zur Vergrößerung von Papierdokumenten etc. auf stationären oder mobilen Geräten, wie z. B. Bildschirmlesegeräte oder elektronische Lupen </w:t>
            </w:r>
          </w:p>
        </w:tc>
      </w:tr>
      <w:tr w:rsidR="00BC629A" w:rsidRPr="00D0458E" w14:paraId="13EFAA97" w14:textId="77777777" w:rsidTr="00FF3BEC">
        <w:tc>
          <w:tcPr>
            <w:tcW w:w="3397" w:type="dxa"/>
          </w:tcPr>
          <w:p w14:paraId="54CC716B" w14:textId="77777777" w:rsidR="00BC629A" w:rsidRPr="00D0458E" w:rsidRDefault="00BC629A" w:rsidP="00FF3BEC">
            <w:proofErr w:type="spellStart"/>
            <w:r w:rsidRPr="00D0458E">
              <w:t>Telefon</w:t>
            </w:r>
            <w:proofErr w:type="spellEnd"/>
            <w:r w:rsidRPr="00D0458E">
              <w:t>, Smartphone</w:t>
            </w:r>
          </w:p>
        </w:tc>
        <w:tc>
          <w:tcPr>
            <w:tcW w:w="4678" w:type="dxa"/>
          </w:tcPr>
          <w:p w14:paraId="4228025E" w14:textId="77777777" w:rsidR="00BC629A" w:rsidRPr="00BC629A" w:rsidRDefault="00BC629A" w:rsidP="00BC629A">
            <w:pPr>
              <w:pStyle w:val="Listenabsatz"/>
              <w:numPr>
                <w:ilvl w:val="0"/>
                <w:numId w:val="12"/>
              </w:numPr>
              <w:rPr>
                <w:lang w:val="de-DE"/>
              </w:rPr>
            </w:pPr>
            <w:r w:rsidRPr="00BC629A">
              <w:rPr>
                <w:lang w:val="de-DE"/>
              </w:rPr>
              <w:t>Mobiltelefone oder Festnetztelefone mit tastbaren Großtasten, kontrastreichem Display, Sprachsteuerung etc.</w:t>
            </w:r>
          </w:p>
        </w:tc>
      </w:tr>
      <w:tr w:rsidR="00BC629A" w:rsidRPr="00D0458E" w14:paraId="7F8C7C11" w14:textId="77777777" w:rsidTr="00FF3BEC">
        <w:tc>
          <w:tcPr>
            <w:tcW w:w="3397" w:type="dxa"/>
          </w:tcPr>
          <w:p w14:paraId="6C701F8C" w14:textId="77777777" w:rsidR="00BC629A" w:rsidRPr="00D0458E" w:rsidRDefault="00BC629A" w:rsidP="00FF3BEC">
            <w:proofErr w:type="spellStart"/>
            <w:r w:rsidRPr="00D0458E">
              <w:t>Lesegerät</w:t>
            </w:r>
            <w:proofErr w:type="spellEnd"/>
            <w:r w:rsidRPr="00D0458E">
              <w:t xml:space="preserve">, </w:t>
            </w:r>
            <w:proofErr w:type="spellStart"/>
            <w:r w:rsidRPr="00D0458E">
              <w:t>Audiogerät</w:t>
            </w:r>
            <w:proofErr w:type="spellEnd"/>
          </w:p>
        </w:tc>
        <w:tc>
          <w:tcPr>
            <w:tcW w:w="4678" w:type="dxa"/>
          </w:tcPr>
          <w:p w14:paraId="24771CA5" w14:textId="77777777" w:rsidR="00BC629A" w:rsidRPr="00BC629A" w:rsidRDefault="00BC629A" w:rsidP="00BC629A">
            <w:pPr>
              <w:pStyle w:val="Listenabsatz"/>
              <w:numPr>
                <w:ilvl w:val="0"/>
                <w:numId w:val="12"/>
              </w:numPr>
              <w:rPr>
                <w:lang w:val="de-DE"/>
              </w:rPr>
            </w:pPr>
            <w:r w:rsidRPr="00BC629A">
              <w:rPr>
                <w:lang w:val="de-DE"/>
              </w:rPr>
              <w:t>Audio-Abspielgeräte, sogenannte DAISY-Player, um Multimedia-Dokumenten abspielen zu können (Sprachausgabe)</w:t>
            </w:r>
          </w:p>
          <w:p w14:paraId="0892B73E" w14:textId="77777777" w:rsidR="00BC629A" w:rsidRPr="00BC629A" w:rsidRDefault="00BC629A" w:rsidP="00BC629A">
            <w:pPr>
              <w:pStyle w:val="Listenabsatz"/>
              <w:numPr>
                <w:ilvl w:val="0"/>
                <w:numId w:val="12"/>
              </w:numPr>
              <w:rPr>
                <w:lang w:val="de-DE"/>
              </w:rPr>
            </w:pPr>
            <w:r w:rsidRPr="00BC629A">
              <w:rPr>
                <w:lang w:val="de-DE"/>
              </w:rPr>
              <w:t>Elektronisches Lesegerät bzw. E-Book-Reader</w:t>
            </w:r>
          </w:p>
        </w:tc>
      </w:tr>
      <w:tr w:rsidR="00BC629A" w:rsidRPr="00D0458E" w14:paraId="64BAFFB7" w14:textId="77777777" w:rsidTr="00FF3BEC">
        <w:tc>
          <w:tcPr>
            <w:tcW w:w="3397" w:type="dxa"/>
          </w:tcPr>
          <w:p w14:paraId="4B80A15E" w14:textId="77777777" w:rsidR="00BC629A" w:rsidRPr="00D0458E" w:rsidRDefault="00BC629A" w:rsidP="00FF3BEC">
            <w:proofErr w:type="spellStart"/>
            <w:r w:rsidRPr="00D0458E">
              <w:t>Orientierungs</w:t>
            </w:r>
            <w:proofErr w:type="spellEnd"/>
            <w:r w:rsidRPr="00D0458E">
              <w:t xml:space="preserve">- </w:t>
            </w:r>
            <w:proofErr w:type="spellStart"/>
            <w:r w:rsidRPr="00D0458E">
              <w:t>bzw</w:t>
            </w:r>
            <w:proofErr w:type="spellEnd"/>
            <w:r w:rsidRPr="00D0458E">
              <w:t xml:space="preserve">. </w:t>
            </w:r>
            <w:proofErr w:type="spellStart"/>
            <w:r w:rsidRPr="00D0458E">
              <w:t>Navigationshilfe</w:t>
            </w:r>
            <w:proofErr w:type="spellEnd"/>
          </w:p>
        </w:tc>
        <w:tc>
          <w:tcPr>
            <w:tcW w:w="4678" w:type="dxa"/>
          </w:tcPr>
          <w:p w14:paraId="20BB8378" w14:textId="77777777" w:rsidR="00BC629A" w:rsidRPr="00D0458E" w:rsidRDefault="00BC629A" w:rsidP="00BC629A">
            <w:pPr>
              <w:pStyle w:val="Listenabsatz"/>
              <w:numPr>
                <w:ilvl w:val="0"/>
                <w:numId w:val="13"/>
              </w:numPr>
            </w:pPr>
            <w:proofErr w:type="spellStart"/>
            <w:r w:rsidRPr="00D0458E">
              <w:t>Elektronische</w:t>
            </w:r>
            <w:proofErr w:type="spellEnd"/>
            <w:r w:rsidRPr="00D0458E">
              <w:t xml:space="preserve"> </w:t>
            </w:r>
            <w:proofErr w:type="spellStart"/>
            <w:r w:rsidRPr="00D0458E">
              <w:t>Orientierungshilfen</w:t>
            </w:r>
            <w:proofErr w:type="spellEnd"/>
            <w:r w:rsidRPr="00D0458E">
              <w:t xml:space="preserve"> </w:t>
            </w:r>
            <w:proofErr w:type="spellStart"/>
            <w:r w:rsidRPr="00D0458E">
              <w:t>bzw</w:t>
            </w:r>
            <w:proofErr w:type="spellEnd"/>
            <w:r w:rsidRPr="00D0458E">
              <w:t xml:space="preserve">. </w:t>
            </w:r>
            <w:proofErr w:type="spellStart"/>
            <w:r w:rsidRPr="00D0458E">
              <w:t>Navigationssysteme</w:t>
            </w:r>
            <w:proofErr w:type="spellEnd"/>
          </w:p>
          <w:p w14:paraId="54AF50C9" w14:textId="77777777" w:rsidR="00BC629A" w:rsidRPr="00D0458E" w:rsidRDefault="00BC629A" w:rsidP="00BC629A">
            <w:pPr>
              <w:pStyle w:val="Listenabsatz"/>
              <w:numPr>
                <w:ilvl w:val="0"/>
                <w:numId w:val="13"/>
              </w:numPr>
            </w:pPr>
            <w:proofErr w:type="spellStart"/>
            <w:r w:rsidRPr="00D0458E">
              <w:t>Blindenstöcke</w:t>
            </w:r>
            <w:proofErr w:type="spellEnd"/>
          </w:p>
        </w:tc>
      </w:tr>
      <w:tr w:rsidR="00BC629A" w:rsidRPr="00D0458E" w14:paraId="77B60F3B" w14:textId="77777777" w:rsidTr="00FF3BEC">
        <w:tc>
          <w:tcPr>
            <w:tcW w:w="3397" w:type="dxa"/>
          </w:tcPr>
          <w:p w14:paraId="74F1015E" w14:textId="77777777" w:rsidR="00BC629A" w:rsidRPr="00D0458E" w:rsidRDefault="00BC629A" w:rsidP="00FF3BEC">
            <w:proofErr w:type="spellStart"/>
            <w:r w:rsidRPr="00D0458E">
              <w:t>Leuchten</w:t>
            </w:r>
            <w:proofErr w:type="spellEnd"/>
          </w:p>
        </w:tc>
        <w:tc>
          <w:tcPr>
            <w:tcW w:w="4678" w:type="dxa"/>
          </w:tcPr>
          <w:p w14:paraId="5CCE76F2" w14:textId="77777777" w:rsidR="00BC629A" w:rsidRPr="00BC629A" w:rsidRDefault="00BC629A" w:rsidP="00BC629A">
            <w:pPr>
              <w:pStyle w:val="Listenabsatz"/>
              <w:numPr>
                <w:ilvl w:val="0"/>
                <w:numId w:val="14"/>
              </w:numPr>
              <w:rPr>
                <w:lang w:val="de-DE"/>
              </w:rPr>
            </w:pPr>
            <w:r w:rsidRPr="00BC629A">
              <w:rPr>
                <w:lang w:val="de-DE"/>
              </w:rPr>
              <w:t>blend- und flimmerfreie Leuchten, so genannte Low Vision Leuchten</w:t>
            </w:r>
          </w:p>
        </w:tc>
      </w:tr>
    </w:tbl>
    <w:p w14:paraId="1AEB3F46" w14:textId="2788EA58"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w:t>
      </w:r>
      <w:proofErr w:type="spellStart"/>
      <w:r w:rsidR="00851B43" w:rsidRPr="00480D0A">
        <w:rPr>
          <w:rFonts w:ascii="Arial" w:eastAsia="Times New Roman" w:hAnsi="Arial" w:cs="Arial"/>
          <w:b/>
          <w:bCs/>
          <w:color w:val="313131"/>
          <w:lang w:eastAsia="de-DE"/>
        </w:rPr>
        <w:t>pdf</w:t>
      </w:r>
      <w:proofErr w:type="spellEnd"/>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w:t>
      </w:r>
      <w:proofErr w:type="spellStart"/>
      <w:r w:rsidR="00851B43" w:rsidRPr="00480D0A">
        <w:rPr>
          <w:rFonts w:ascii="Arial" w:eastAsia="Times New Roman" w:hAnsi="Arial" w:cs="Arial"/>
          <w:color w:val="313131"/>
          <w:lang w:eastAsia="de-DE"/>
        </w:rPr>
        <w:t>pdf</w:t>
      </w:r>
      <w:proofErr w:type="spellEnd"/>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52B55E5C" w:rsidR="00E158B4" w:rsidRPr="00480D0A"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proofErr w:type="gramStart"/>
      <w:r w:rsidRPr="00480D0A">
        <w:rPr>
          <w:rFonts w:ascii="Arial" w:eastAsia="Times New Roman" w:hAnsi="Arial" w:cs="Arial"/>
          <w:color w:val="868686"/>
          <w:sz w:val="13"/>
          <w:szCs w:val="13"/>
          <w:lang w:eastAsia="de-DE"/>
        </w:rPr>
        <w:t>. .</w:t>
      </w:r>
      <w:proofErr w:type="gramEnd"/>
      <w:r w:rsidRPr="00480D0A">
        <w:rPr>
          <w:rFonts w:ascii="Arial" w:eastAsia="Times New Roman" w:hAnsi="Arial" w:cs="Arial"/>
          <w:color w:val="868686"/>
          <w:sz w:val="13"/>
          <w:szCs w:val="13"/>
          <w:lang w:eastAsia="de-DE"/>
        </w:rPr>
        <w:t xml:space="preserve"> </w:t>
      </w:r>
      <w:r w:rsidR="007A212D" w:rsidRPr="00480D0A">
        <w:rPr>
          <w:rFonts w:ascii="Arial" w:eastAsia="Times New Roman" w:hAnsi="Arial" w:cs="Arial"/>
          <w:color w:val="868686"/>
          <w:sz w:val="13"/>
          <w:szCs w:val="13"/>
          <w:lang w:eastAsia="de-DE"/>
        </w:rPr>
        <w:t>SVH</w:t>
      </w:r>
      <w:r w:rsidRPr="00480D0A">
        <w:rPr>
          <w:rFonts w:ascii="Arial" w:eastAsia="Times New Roman" w:hAnsi="Arial" w:cs="Arial"/>
          <w:color w:val="868686"/>
          <w:sz w:val="13"/>
          <w:szCs w:val="13"/>
          <w:lang w:eastAsia="de-DE"/>
        </w:rPr>
        <w:t>-Downl.-</w:t>
      </w:r>
      <w:r w:rsidR="00984018" w:rsidRPr="00480D0A">
        <w:rPr>
          <w:rFonts w:ascii="Arial" w:eastAsia="Times New Roman" w:hAnsi="Arial" w:cs="Arial"/>
          <w:color w:val="868686"/>
          <w:sz w:val="13"/>
          <w:szCs w:val="13"/>
          <w:lang w:eastAsia="de-DE"/>
        </w:rPr>
        <w:t>1</w:t>
      </w:r>
      <w:r w:rsidR="00672A1F" w:rsidRPr="00480D0A">
        <w:rPr>
          <w:rFonts w:ascii="Arial" w:eastAsia="Times New Roman" w:hAnsi="Arial" w:cs="Arial"/>
          <w:color w:val="868686"/>
          <w:sz w:val="13"/>
          <w:szCs w:val="13"/>
          <w:lang w:eastAsia="de-DE"/>
        </w:rPr>
        <w:t>/2</w:t>
      </w:r>
      <w:r w:rsidR="00EC39C0">
        <w:rPr>
          <w:rFonts w:ascii="Arial" w:eastAsia="Times New Roman" w:hAnsi="Arial" w:cs="Arial"/>
          <w:color w:val="868686"/>
          <w:sz w:val="13"/>
          <w:szCs w:val="13"/>
          <w:lang w:eastAsia="de-DE"/>
        </w:rPr>
        <w:t>4</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9600" w14:textId="77777777" w:rsidR="002819EB" w:rsidRDefault="002819EB" w:rsidP="00E158B4">
      <w:r>
        <w:separator/>
      </w:r>
    </w:p>
  </w:endnote>
  <w:endnote w:type="continuationSeparator" w:id="0">
    <w:p w14:paraId="4ED087B2" w14:textId="77777777" w:rsidR="002819EB" w:rsidRDefault="002819E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7419" w14:textId="77777777" w:rsidR="002819EB" w:rsidRDefault="002819EB" w:rsidP="00E158B4">
      <w:r>
        <w:separator/>
      </w:r>
    </w:p>
  </w:footnote>
  <w:footnote w:type="continuationSeparator" w:id="0">
    <w:p w14:paraId="7C44B68C" w14:textId="77777777" w:rsidR="002819EB" w:rsidRDefault="002819E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013"/>
    <w:multiLevelType w:val="hybridMultilevel"/>
    <w:tmpl w:val="87C61978"/>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4CD2EE2"/>
    <w:multiLevelType w:val="hybridMultilevel"/>
    <w:tmpl w:val="8C7CD6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CF4120"/>
    <w:multiLevelType w:val="hybridMultilevel"/>
    <w:tmpl w:val="DF36B81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D53463"/>
    <w:multiLevelType w:val="hybridMultilevel"/>
    <w:tmpl w:val="D7D485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1024A5B"/>
    <w:multiLevelType w:val="hybridMultilevel"/>
    <w:tmpl w:val="9926C6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FF747CD"/>
    <w:multiLevelType w:val="hybridMultilevel"/>
    <w:tmpl w:val="8B3275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2"/>
  </w:num>
  <w:num w:numId="2" w16cid:durableId="822433372">
    <w:abstractNumId w:val="11"/>
  </w:num>
  <w:num w:numId="3" w16cid:durableId="969479296">
    <w:abstractNumId w:val="2"/>
  </w:num>
  <w:num w:numId="4" w16cid:durableId="36467265">
    <w:abstractNumId w:val="7"/>
  </w:num>
  <w:num w:numId="5" w16cid:durableId="1223371025">
    <w:abstractNumId w:val="8"/>
  </w:num>
  <w:num w:numId="6" w16cid:durableId="51853235">
    <w:abstractNumId w:val="13"/>
  </w:num>
  <w:num w:numId="7" w16cid:durableId="1169443067">
    <w:abstractNumId w:val="3"/>
  </w:num>
  <w:num w:numId="8" w16cid:durableId="272396984">
    <w:abstractNumId w:val="9"/>
  </w:num>
  <w:num w:numId="9" w16cid:durableId="1092240708">
    <w:abstractNumId w:val="0"/>
  </w:num>
  <w:num w:numId="10" w16cid:durableId="814181279">
    <w:abstractNumId w:val="6"/>
  </w:num>
  <w:num w:numId="11" w16cid:durableId="1736974450">
    <w:abstractNumId w:val="1"/>
  </w:num>
  <w:num w:numId="12" w16cid:durableId="2040399928">
    <w:abstractNumId w:val="4"/>
  </w:num>
  <w:num w:numId="13" w16cid:durableId="1458336807">
    <w:abstractNumId w:val="5"/>
  </w:num>
  <w:num w:numId="14" w16cid:durableId="929585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819EB"/>
    <w:rsid w:val="0029392A"/>
    <w:rsid w:val="00297244"/>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0764"/>
    <w:rsid w:val="00B3508B"/>
    <w:rsid w:val="00B516A6"/>
    <w:rsid w:val="00B906E8"/>
    <w:rsid w:val="00B90D4E"/>
    <w:rsid w:val="00BA595D"/>
    <w:rsid w:val="00BB6B55"/>
    <w:rsid w:val="00BB7708"/>
    <w:rsid w:val="00BC629A"/>
    <w:rsid w:val="00BD7FBC"/>
    <w:rsid w:val="00BF0137"/>
    <w:rsid w:val="00C077F3"/>
    <w:rsid w:val="00C277DB"/>
    <w:rsid w:val="00C57A6B"/>
    <w:rsid w:val="00C65302"/>
    <w:rsid w:val="00C76D8A"/>
    <w:rsid w:val="00C91F8B"/>
    <w:rsid w:val="00CA1160"/>
    <w:rsid w:val="00CB7501"/>
    <w:rsid w:val="00CD27A5"/>
    <w:rsid w:val="00D31087"/>
    <w:rsid w:val="00D44C9A"/>
    <w:rsid w:val="00D51C88"/>
    <w:rsid w:val="00D648DC"/>
    <w:rsid w:val="00DA578E"/>
    <w:rsid w:val="00DD65D8"/>
    <w:rsid w:val="00DE54F5"/>
    <w:rsid w:val="00E07C66"/>
    <w:rsid w:val="00E158B4"/>
    <w:rsid w:val="00E355C3"/>
    <w:rsid w:val="00E5159F"/>
    <w:rsid w:val="00E554B4"/>
    <w:rsid w:val="00E66C50"/>
    <w:rsid w:val="00E82570"/>
    <w:rsid w:val="00EA48D4"/>
    <w:rsid w:val="00EC39C0"/>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2023-12-28T07:52:00Z</dcterms:created>
  <dcterms:modified xsi:type="dcterms:W3CDTF">2023-12-28T07:52:00Z</dcterms:modified>
</cp:coreProperties>
</file>