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5D16C" w14:textId="2A54C3DD" w:rsidR="00733343" w:rsidRPr="00751045" w:rsidRDefault="00733343" w:rsidP="00733343">
      <w:pPr>
        <w:rPr>
          <w:b/>
          <w:bCs/>
        </w:rPr>
      </w:pPr>
      <w:r w:rsidRPr="00751045">
        <w:rPr>
          <w:b/>
          <w:bCs/>
        </w:rPr>
        <w:t>Übersicht: Aufgaben und Maßnahmen, die Sie als Schwerbehindertenvertretung ergreifen können, um Mitarbeitern mit Mukoviszidose zu helfen</w:t>
      </w:r>
    </w:p>
    <w:p w14:paraId="40401EC2" w14:textId="77777777" w:rsidR="00733343" w:rsidRPr="00751045" w:rsidRDefault="00733343" w:rsidP="00733343">
      <w:pPr>
        <w:numPr>
          <w:ilvl w:val="0"/>
          <w:numId w:val="8"/>
        </w:numPr>
        <w:spacing w:before="100" w:beforeAutospacing="1" w:after="100" w:afterAutospacing="1"/>
        <w:rPr>
          <w:rFonts w:eastAsia="Times New Roman" w:cstheme="minorHAnsi"/>
          <w:lang w:eastAsia="de-DE"/>
        </w:rPr>
      </w:pPr>
      <w:r w:rsidRPr="00751045">
        <w:rPr>
          <w:rFonts w:eastAsia="Times New Roman" w:cstheme="minorHAnsi"/>
          <w:b/>
          <w:bCs/>
          <w:lang w:eastAsia="de-DE"/>
        </w:rPr>
        <w:t>Sensibilisierung und Aufklärung fördern:</w:t>
      </w:r>
    </w:p>
    <w:p w14:paraId="76E8E259" w14:textId="77777777" w:rsidR="00733343" w:rsidRPr="00751045" w:rsidRDefault="00733343" w:rsidP="00733343">
      <w:pPr>
        <w:spacing w:before="100" w:beforeAutospacing="1" w:after="100" w:afterAutospacing="1"/>
        <w:rPr>
          <w:rFonts w:eastAsia="Times New Roman" w:cstheme="minorHAnsi"/>
          <w:lang w:eastAsia="de-DE"/>
        </w:rPr>
      </w:pPr>
      <w:r w:rsidRPr="00751045">
        <w:rPr>
          <w:rFonts w:eastAsia="Times New Roman" w:cstheme="minorHAnsi"/>
          <w:lang w:eastAsia="de-DE"/>
        </w:rPr>
        <w:t>Informieren Sie die Mitarbeiter und das Management über Mukoviszidose, um das Verständnis und die Akzeptanz der Erkrankung zu fördern.</w:t>
      </w:r>
    </w:p>
    <w:p w14:paraId="5F40636C" w14:textId="77777777" w:rsidR="00733343" w:rsidRPr="00751045" w:rsidRDefault="00733343" w:rsidP="00733343">
      <w:pPr>
        <w:numPr>
          <w:ilvl w:val="0"/>
          <w:numId w:val="8"/>
        </w:numPr>
        <w:spacing w:before="100" w:beforeAutospacing="1" w:after="100" w:afterAutospacing="1"/>
        <w:rPr>
          <w:rFonts w:eastAsia="Times New Roman" w:cstheme="minorHAnsi"/>
          <w:lang w:eastAsia="de-DE"/>
        </w:rPr>
      </w:pPr>
      <w:r w:rsidRPr="00751045">
        <w:rPr>
          <w:rFonts w:eastAsia="Times New Roman" w:cstheme="minorHAnsi"/>
          <w:b/>
          <w:bCs/>
          <w:lang w:eastAsia="de-DE"/>
        </w:rPr>
        <w:t>Kommunikation verbessern:</w:t>
      </w:r>
    </w:p>
    <w:p w14:paraId="44330013" w14:textId="77777777" w:rsidR="00733343" w:rsidRPr="00751045" w:rsidRDefault="00733343" w:rsidP="00733343">
      <w:pPr>
        <w:spacing w:before="100" w:beforeAutospacing="1" w:after="100" w:afterAutospacing="1"/>
        <w:ind w:left="360"/>
        <w:rPr>
          <w:rFonts w:eastAsia="Times New Roman" w:cstheme="minorHAnsi"/>
          <w:lang w:eastAsia="de-DE"/>
        </w:rPr>
      </w:pPr>
      <w:r w:rsidRPr="00751045">
        <w:rPr>
          <w:rFonts w:eastAsia="Times New Roman" w:cstheme="minorHAnsi"/>
          <w:lang w:eastAsia="de-DE"/>
        </w:rPr>
        <w:t>Ermöglichen Sie eine offene Kommunikation zwischen dem betroffenen Mitarbeiter, dem Vorgesetzten und den Kollegen, um Unterstützung und Verständnis zu gewährleisten.</w:t>
      </w:r>
    </w:p>
    <w:p w14:paraId="7396AA92" w14:textId="77777777" w:rsidR="00733343" w:rsidRPr="00751045" w:rsidRDefault="00733343" w:rsidP="00733343">
      <w:pPr>
        <w:numPr>
          <w:ilvl w:val="0"/>
          <w:numId w:val="8"/>
        </w:numPr>
        <w:spacing w:before="100" w:beforeAutospacing="1" w:after="100" w:afterAutospacing="1"/>
        <w:rPr>
          <w:rFonts w:eastAsia="Times New Roman" w:cstheme="minorHAnsi"/>
          <w:lang w:eastAsia="de-DE"/>
        </w:rPr>
      </w:pPr>
      <w:r w:rsidRPr="00751045">
        <w:rPr>
          <w:rFonts w:eastAsia="Times New Roman" w:cstheme="minorHAnsi"/>
          <w:b/>
          <w:bCs/>
          <w:lang w:eastAsia="de-DE"/>
        </w:rPr>
        <w:t>Arbeitsplatzanpassungen vorschlagen:</w:t>
      </w:r>
    </w:p>
    <w:p w14:paraId="761AA2CA" w14:textId="77777777" w:rsidR="00733343" w:rsidRPr="00751045" w:rsidRDefault="00733343" w:rsidP="00733343">
      <w:pPr>
        <w:spacing w:before="100" w:beforeAutospacing="1" w:after="100" w:afterAutospacing="1"/>
        <w:ind w:left="360"/>
        <w:rPr>
          <w:rFonts w:eastAsia="Times New Roman" w:cstheme="minorHAnsi"/>
          <w:lang w:eastAsia="de-DE"/>
        </w:rPr>
      </w:pPr>
      <w:r w:rsidRPr="00751045">
        <w:rPr>
          <w:rFonts w:eastAsia="Times New Roman" w:cstheme="minorHAnsi"/>
          <w:lang w:eastAsia="de-DE"/>
        </w:rPr>
        <w:t>Identifizieren Sie mögliche Anpassungen am Arbeitsplatz, wie flexible Arbeitszeiten oder ergonomische Hilfsmittel, um die Arbeitsfähigkeit des Mitarbeiters zu verbessern.</w:t>
      </w:r>
    </w:p>
    <w:p w14:paraId="76E4140B" w14:textId="77777777" w:rsidR="00733343" w:rsidRPr="00751045" w:rsidRDefault="00733343" w:rsidP="00733343">
      <w:pPr>
        <w:numPr>
          <w:ilvl w:val="0"/>
          <w:numId w:val="8"/>
        </w:numPr>
        <w:spacing w:before="100" w:beforeAutospacing="1" w:after="100" w:afterAutospacing="1"/>
        <w:rPr>
          <w:rFonts w:eastAsia="Times New Roman" w:cstheme="minorHAnsi"/>
          <w:lang w:eastAsia="de-DE"/>
        </w:rPr>
      </w:pPr>
      <w:r w:rsidRPr="00751045">
        <w:rPr>
          <w:rFonts w:eastAsia="Times New Roman" w:cstheme="minorHAnsi"/>
          <w:b/>
          <w:bCs/>
          <w:lang w:eastAsia="de-DE"/>
        </w:rPr>
        <w:t>Pausen und Ruhezeiten ermöglichen:</w:t>
      </w:r>
    </w:p>
    <w:p w14:paraId="26E1E328" w14:textId="77777777" w:rsidR="00733343" w:rsidRPr="00751045" w:rsidRDefault="00733343" w:rsidP="00733343">
      <w:pPr>
        <w:spacing w:before="100" w:beforeAutospacing="1" w:after="100" w:afterAutospacing="1"/>
        <w:ind w:left="360"/>
        <w:jc w:val="both"/>
        <w:rPr>
          <w:rFonts w:eastAsia="Times New Roman" w:cstheme="minorHAnsi"/>
          <w:lang w:eastAsia="de-DE"/>
        </w:rPr>
      </w:pPr>
      <w:r w:rsidRPr="00751045">
        <w:rPr>
          <w:rFonts w:eastAsia="Times New Roman" w:cstheme="minorHAnsi"/>
          <w:lang w:eastAsia="de-DE"/>
        </w:rPr>
        <w:t>Beraten Sie den Arbeitgeber, kurze Pausen und Ruhezeiten zu gewähren, damit der Mitarbeiter seine Atemtherapie und Medikamente einnehmen kann.</w:t>
      </w:r>
    </w:p>
    <w:p w14:paraId="42D4446E" w14:textId="77777777" w:rsidR="00733343" w:rsidRPr="00751045" w:rsidRDefault="00733343" w:rsidP="00733343">
      <w:pPr>
        <w:numPr>
          <w:ilvl w:val="0"/>
          <w:numId w:val="8"/>
        </w:numPr>
        <w:spacing w:before="100" w:beforeAutospacing="1" w:after="100" w:afterAutospacing="1"/>
        <w:rPr>
          <w:rFonts w:eastAsia="Times New Roman" w:cstheme="minorHAnsi"/>
          <w:lang w:eastAsia="de-DE"/>
        </w:rPr>
      </w:pPr>
      <w:r w:rsidRPr="00751045">
        <w:rPr>
          <w:rFonts w:eastAsia="Times New Roman" w:cstheme="minorHAnsi"/>
          <w:b/>
          <w:bCs/>
          <w:lang w:eastAsia="de-DE"/>
        </w:rPr>
        <w:t>Unterstützung bei Anträgen:</w:t>
      </w:r>
    </w:p>
    <w:p w14:paraId="64521410" w14:textId="77777777" w:rsidR="00733343" w:rsidRPr="00751045" w:rsidRDefault="00733343" w:rsidP="00733343">
      <w:pPr>
        <w:spacing w:before="100" w:beforeAutospacing="1" w:after="100" w:afterAutospacing="1"/>
        <w:ind w:left="360"/>
        <w:rPr>
          <w:rFonts w:eastAsia="Times New Roman" w:cstheme="minorHAnsi"/>
          <w:lang w:eastAsia="de-DE"/>
        </w:rPr>
      </w:pPr>
      <w:r w:rsidRPr="00751045">
        <w:rPr>
          <w:rFonts w:eastAsia="Times New Roman" w:cstheme="minorHAnsi"/>
          <w:lang w:eastAsia="de-DE"/>
        </w:rPr>
        <w:t>Helfen Sie dem Mitarbeiter bei der Beantragung von Schwerbehindertenausweisen und anderen Leistungen, die ihm zustehen.</w:t>
      </w:r>
    </w:p>
    <w:p w14:paraId="3BD89D6D" w14:textId="77777777" w:rsidR="00733343" w:rsidRPr="00751045" w:rsidRDefault="00733343" w:rsidP="00733343">
      <w:pPr>
        <w:numPr>
          <w:ilvl w:val="0"/>
          <w:numId w:val="8"/>
        </w:numPr>
        <w:spacing w:before="100" w:beforeAutospacing="1" w:after="100" w:afterAutospacing="1"/>
        <w:rPr>
          <w:rFonts w:eastAsia="Times New Roman" w:cstheme="minorHAnsi"/>
          <w:lang w:eastAsia="de-DE"/>
        </w:rPr>
      </w:pPr>
      <w:r w:rsidRPr="00751045">
        <w:rPr>
          <w:rFonts w:eastAsia="Times New Roman" w:cstheme="minorHAnsi"/>
          <w:b/>
          <w:bCs/>
          <w:lang w:eastAsia="de-DE"/>
        </w:rPr>
        <w:t>Gesundheitsförderung am Arbeitsplatz:</w:t>
      </w:r>
    </w:p>
    <w:p w14:paraId="001C42DB" w14:textId="77777777" w:rsidR="00733343" w:rsidRPr="00751045" w:rsidRDefault="00733343" w:rsidP="00733343">
      <w:pPr>
        <w:spacing w:before="100" w:beforeAutospacing="1" w:after="100" w:afterAutospacing="1"/>
        <w:ind w:left="360"/>
        <w:rPr>
          <w:rFonts w:eastAsia="Times New Roman" w:cstheme="minorHAnsi"/>
          <w:lang w:eastAsia="de-DE"/>
        </w:rPr>
      </w:pPr>
      <w:r w:rsidRPr="00751045">
        <w:rPr>
          <w:rFonts w:eastAsia="Times New Roman" w:cstheme="minorHAnsi"/>
          <w:lang w:eastAsia="de-DE"/>
        </w:rPr>
        <w:t>Fördern Sie gesundheitsbewusstes Verhalten am Arbeitsplatz, um das Wohlbefinden des Mitarbeiters zu unterstützen.</w:t>
      </w:r>
    </w:p>
    <w:p w14:paraId="573D8062" w14:textId="77777777" w:rsidR="00733343" w:rsidRPr="00751045" w:rsidRDefault="00733343" w:rsidP="00733343">
      <w:pPr>
        <w:numPr>
          <w:ilvl w:val="0"/>
          <w:numId w:val="8"/>
        </w:numPr>
        <w:spacing w:before="100" w:beforeAutospacing="1" w:after="100" w:afterAutospacing="1"/>
        <w:rPr>
          <w:rFonts w:eastAsia="Times New Roman" w:cstheme="minorHAnsi"/>
          <w:lang w:eastAsia="de-DE"/>
        </w:rPr>
      </w:pPr>
      <w:r w:rsidRPr="00751045">
        <w:rPr>
          <w:rFonts w:eastAsia="Times New Roman" w:cstheme="minorHAnsi"/>
          <w:b/>
          <w:bCs/>
          <w:lang w:eastAsia="de-DE"/>
        </w:rPr>
        <w:t>Flexible Arbeitszeitregelungen:</w:t>
      </w:r>
    </w:p>
    <w:p w14:paraId="6D730B9D" w14:textId="77777777" w:rsidR="00733343" w:rsidRPr="00751045" w:rsidRDefault="00733343" w:rsidP="00733343">
      <w:pPr>
        <w:spacing w:before="100" w:beforeAutospacing="1" w:after="100" w:afterAutospacing="1"/>
        <w:ind w:left="360"/>
        <w:rPr>
          <w:rFonts w:eastAsia="Times New Roman" w:cstheme="minorHAnsi"/>
          <w:lang w:eastAsia="de-DE"/>
        </w:rPr>
      </w:pPr>
      <w:r w:rsidRPr="00751045">
        <w:rPr>
          <w:rFonts w:eastAsia="Times New Roman" w:cstheme="minorHAnsi"/>
          <w:lang w:eastAsia="de-DE"/>
        </w:rPr>
        <w:t>Setzen Sie sich für flexible Arbeitszeiten ein, um Arztbesuche und Therapiesitzungen zu ermöglichen.</w:t>
      </w:r>
    </w:p>
    <w:p w14:paraId="7191705B" w14:textId="77777777" w:rsidR="00733343" w:rsidRPr="00751045" w:rsidRDefault="00733343" w:rsidP="00733343">
      <w:pPr>
        <w:numPr>
          <w:ilvl w:val="0"/>
          <w:numId w:val="8"/>
        </w:numPr>
        <w:spacing w:before="100" w:beforeAutospacing="1" w:after="100" w:afterAutospacing="1"/>
        <w:rPr>
          <w:rFonts w:eastAsia="Times New Roman" w:cstheme="minorHAnsi"/>
          <w:lang w:eastAsia="de-DE"/>
        </w:rPr>
      </w:pPr>
      <w:r w:rsidRPr="00751045">
        <w:rPr>
          <w:rFonts w:eastAsia="Times New Roman" w:cstheme="minorHAnsi"/>
          <w:b/>
          <w:bCs/>
          <w:lang w:eastAsia="de-DE"/>
        </w:rPr>
        <w:t>Organisation von Mitarbeiterschulungen:</w:t>
      </w:r>
    </w:p>
    <w:p w14:paraId="739049AB" w14:textId="77777777" w:rsidR="00733343" w:rsidRPr="00751045" w:rsidRDefault="00733343" w:rsidP="00733343">
      <w:pPr>
        <w:spacing w:before="100" w:beforeAutospacing="1" w:after="100" w:afterAutospacing="1"/>
        <w:ind w:left="360"/>
        <w:rPr>
          <w:rFonts w:eastAsia="Times New Roman" w:cstheme="minorHAnsi"/>
          <w:lang w:eastAsia="de-DE"/>
        </w:rPr>
      </w:pPr>
      <w:r w:rsidRPr="00751045">
        <w:rPr>
          <w:rFonts w:eastAsia="Times New Roman" w:cstheme="minorHAnsi"/>
          <w:lang w:eastAsia="de-DE"/>
        </w:rPr>
        <w:t>Organisieren Sie Schulungen oder Workshops für Mitarbeiter und Vorgesetzte, um das Verständnis für die Bedürfnisse von Kollegen mit Mukoviszidose zu vertiefen.</w:t>
      </w:r>
    </w:p>
    <w:p w14:paraId="016713A5" w14:textId="77777777" w:rsidR="00733343" w:rsidRPr="00751045" w:rsidRDefault="00733343" w:rsidP="00733343">
      <w:pPr>
        <w:numPr>
          <w:ilvl w:val="0"/>
          <w:numId w:val="8"/>
        </w:numPr>
        <w:spacing w:before="100" w:beforeAutospacing="1" w:after="100" w:afterAutospacing="1"/>
        <w:rPr>
          <w:rFonts w:eastAsia="Times New Roman" w:cstheme="minorHAnsi"/>
          <w:lang w:eastAsia="de-DE"/>
        </w:rPr>
      </w:pPr>
      <w:r w:rsidRPr="00751045">
        <w:rPr>
          <w:rFonts w:eastAsia="Times New Roman" w:cstheme="minorHAnsi"/>
          <w:b/>
          <w:bCs/>
          <w:lang w:eastAsia="de-DE"/>
        </w:rPr>
        <w:t>Einhaltung der Datenschutzbestimmungen sicherstellen:</w:t>
      </w:r>
    </w:p>
    <w:p w14:paraId="6A69516B" w14:textId="77777777" w:rsidR="00733343" w:rsidRPr="00751045" w:rsidRDefault="00733343" w:rsidP="00733343">
      <w:pPr>
        <w:spacing w:before="100" w:beforeAutospacing="1" w:after="100" w:afterAutospacing="1"/>
        <w:ind w:left="360"/>
        <w:rPr>
          <w:rFonts w:eastAsia="Times New Roman" w:cstheme="minorHAnsi"/>
          <w:lang w:eastAsia="de-DE"/>
        </w:rPr>
      </w:pPr>
      <w:r w:rsidRPr="00751045">
        <w:rPr>
          <w:rFonts w:eastAsia="Times New Roman" w:cstheme="minorHAnsi"/>
          <w:lang w:eastAsia="de-DE"/>
        </w:rPr>
        <w:t>Stellen Sie sicher, dass alle Informationen über die Gesundheit des Mitarbeiters gemäß den Datenschutzbestimmungen vertraulich behandelt werden.</w:t>
      </w:r>
    </w:p>
    <w:p w14:paraId="656563B7" w14:textId="77777777" w:rsidR="00733343" w:rsidRPr="00751045" w:rsidRDefault="00733343" w:rsidP="00733343">
      <w:pPr>
        <w:numPr>
          <w:ilvl w:val="0"/>
          <w:numId w:val="8"/>
        </w:numPr>
        <w:spacing w:before="100" w:beforeAutospacing="1" w:after="100" w:afterAutospacing="1"/>
        <w:rPr>
          <w:rFonts w:eastAsia="Times New Roman" w:cstheme="minorHAnsi"/>
          <w:lang w:eastAsia="de-DE"/>
        </w:rPr>
      </w:pPr>
      <w:r w:rsidRPr="00751045">
        <w:rPr>
          <w:rFonts w:eastAsia="Times New Roman" w:cstheme="minorHAnsi"/>
          <w:b/>
          <w:bCs/>
          <w:lang w:eastAsia="de-DE"/>
        </w:rPr>
        <w:lastRenderedPageBreak/>
        <w:t>Kontinuierliche Unterstützung bieten:</w:t>
      </w:r>
    </w:p>
    <w:p w14:paraId="7DAF53B8" w14:textId="77777777" w:rsidR="00733343" w:rsidRPr="00751045" w:rsidRDefault="00733343" w:rsidP="00733343">
      <w:pPr>
        <w:spacing w:before="100" w:beforeAutospacing="1" w:after="100" w:afterAutospacing="1"/>
        <w:ind w:left="360"/>
        <w:rPr>
          <w:rFonts w:eastAsia="Times New Roman" w:cstheme="minorHAnsi"/>
          <w:lang w:eastAsia="de-DE"/>
        </w:rPr>
      </w:pPr>
      <w:r w:rsidRPr="00751045">
        <w:rPr>
          <w:rFonts w:eastAsia="Times New Roman" w:cstheme="minorHAnsi"/>
          <w:lang w:eastAsia="de-DE"/>
        </w:rPr>
        <w:t>Bleiben Sie im regelmäßigen Kontakt mit dem betroffenen Beschäftigten und stellen Sie dadurch sicher, dass er oder sie die benötigte Unterstützung erhält und die Arbeitsbedingungen angemessen sind.</w:t>
      </w:r>
    </w:p>
    <w:p w14:paraId="4A2BBDCB" w14:textId="77777777" w:rsidR="00733343" w:rsidRPr="00751045" w:rsidRDefault="00733343" w:rsidP="00733343">
      <w:pPr>
        <w:numPr>
          <w:ilvl w:val="0"/>
          <w:numId w:val="8"/>
        </w:numPr>
        <w:spacing w:before="100" w:beforeAutospacing="1" w:after="100" w:afterAutospacing="1"/>
        <w:rPr>
          <w:rFonts w:eastAsia="Times New Roman" w:cstheme="minorHAnsi"/>
          <w:lang w:eastAsia="de-DE"/>
        </w:rPr>
      </w:pPr>
      <w:r w:rsidRPr="00751045">
        <w:rPr>
          <w:rFonts w:eastAsia="Times New Roman" w:cstheme="minorHAnsi"/>
          <w:b/>
          <w:bCs/>
          <w:lang w:eastAsia="de-DE"/>
        </w:rPr>
        <w:t>Inklusives Arbeitsumfeld fördern:</w:t>
      </w:r>
    </w:p>
    <w:p w14:paraId="0B1CE9A5" w14:textId="77777777" w:rsidR="00733343" w:rsidRPr="00751045" w:rsidRDefault="00733343" w:rsidP="00733343">
      <w:pPr>
        <w:spacing w:before="100" w:beforeAutospacing="1" w:after="100" w:afterAutospacing="1"/>
        <w:ind w:left="360"/>
        <w:rPr>
          <w:rFonts w:eastAsia="Times New Roman" w:cstheme="minorHAnsi"/>
          <w:lang w:eastAsia="de-DE"/>
        </w:rPr>
      </w:pPr>
      <w:r w:rsidRPr="00751045">
        <w:rPr>
          <w:rFonts w:eastAsia="Times New Roman" w:cstheme="minorHAnsi"/>
          <w:lang w:eastAsia="de-DE"/>
        </w:rPr>
        <w:t>Setzen Sie sich für ein inklusives Arbeitsumfeld ein, in dem Unterschiede geschätzt und respektiert werden.</w:t>
      </w:r>
    </w:p>
    <w:p w14:paraId="6F3C0AB2" w14:textId="77777777" w:rsidR="00733343" w:rsidRPr="00751045" w:rsidRDefault="00733343" w:rsidP="00733343">
      <w:pPr>
        <w:numPr>
          <w:ilvl w:val="0"/>
          <w:numId w:val="8"/>
        </w:numPr>
        <w:spacing w:before="100" w:beforeAutospacing="1" w:after="100" w:afterAutospacing="1"/>
        <w:rPr>
          <w:rFonts w:eastAsia="Times New Roman" w:cstheme="minorHAnsi"/>
          <w:lang w:eastAsia="de-DE"/>
        </w:rPr>
      </w:pPr>
      <w:r w:rsidRPr="00751045">
        <w:rPr>
          <w:rFonts w:eastAsia="Times New Roman" w:cstheme="minorHAnsi"/>
          <w:b/>
          <w:bCs/>
          <w:lang w:eastAsia="de-DE"/>
        </w:rPr>
        <w:t>Rechtliche Unterstützung anbieten:</w:t>
      </w:r>
    </w:p>
    <w:p w14:paraId="6D7351DC" w14:textId="77777777" w:rsidR="00733343" w:rsidRPr="00751045" w:rsidRDefault="00733343" w:rsidP="00733343">
      <w:pPr>
        <w:spacing w:before="100" w:beforeAutospacing="1" w:after="100" w:afterAutospacing="1"/>
        <w:ind w:left="360"/>
        <w:rPr>
          <w:rFonts w:eastAsia="Times New Roman" w:cstheme="minorHAnsi"/>
          <w:lang w:eastAsia="de-DE"/>
        </w:rPr>
      </w:pPr>
      <w:r w:rsidRPr="00751045">
        <w:rPr>
          <w:rFonts w:eastAsia="Times New Roman" w:cstheme="minorHAnsi"/>
          <w:lang w:eastAsia="de-DE"/>
        </w:rPr>
        <w:t xml:space="preserve">Unterstützen Sie den Mitarbeiter </w:t>
      </w:r>
      <w:proofErr w:type="gramStart"/>
      <w:r w:rsidRPr="00751045">
        <w:rPr>
          <w:rFonts w:eastAsia="Times New Roman" w:cstheme="minorHAnsi"/>
          <w:lang w:eastAsia="de-DE"/>
        </w:rPr>
        <w:t>bei rechtlichen Fragen und helfen</w:t>
      </w:r>
      <w:proofErr w:type="gramEnd"/>
      <w:r w:rsidRPr="00751045">
        <w:rPr>
          <w:rFonts w:eastAsia="Times New Roman" w:cstheme="minorHAnsi"/>
          <w:lang w:eastAsia="de-DE"/>
        </w:rPr>
        <w:t xml:space="preserve"> Sie, falls erforderlich, bei der Durchsetzung seiner Rechte.</w:t>
      </w:r>
    </w:p>
    <w:p w14:paraId="7C186738" w14:textId="77777777" w:rsidR="00733343" w:rsidRPr="00751045" w:rsidRDefault="00733343" w:rsidP="00733343">
      <w:pPr>
        <w:numPr>
          <w:ilvl w:val="0"/>
          <w:numId w:val="8"/>
        </w:numPr>
        <w:spacing w:before="100" w:beforeAutospacing="1" w:after="100" w:afterAutospacing="1"/>
        <w:rPr>
          <w:rFonts w:eastAsia="Times New Roman" w:cstheme="minorHAnsi"/>
          <w:lang w:eastAsia="de-DE"/>
        </w:rPr>
      </w:pPr>
      <w:r w:rsidRPr="00751045">
        <w:rPr>
          <w:rFonts w:eastAsia="Times New Roman" w:cstheme="minorHAnsi"/>
          <w:b/>
          <w:bCs/>
          <w:lang w:eastAsia="de-DE"/>
        </w:rPr>
        <w:t>Netzwerke nutzen:</w:t>
      </w:r>
    </w:p>
    <w:p w14:paraId="4F3CCAC0" w14:textId="77777777" w:rsidR="00733343" w:rsidRPr="00751045" w:rsidRDefault="00733343" w:rsidP="00733343">
      <w:pPr>
        <w:spacing w:before="100" w:beforeAutospacing="1" w:after="100" w:afterAutospacing="1"/>
        <w:ind w:left="360"/>
        <w:rPr>
          <w:rFonts w:eastAsia="Times New Roman" w:cstheme="minorHAnsi"/>
          <w:lang w:eastAsia="de-DE"/>
        </w:rPr>
      </w:pPr>
      <w:r w:rsidRPr="00751045">
        <w:rPr>
          <w:rFonts w:eastAsia="Times New Roman" w:cstheme="minorHAnsi"/>
          <w:lang w:eastAsia="de-DE"/>
        </w:rPr>
        <w:t>Nutzen Sie externe Ressourcen und Netzwerke von Mukoviszidose-Organisationen, um zusätzliche Unterstützung und Informationen zu erhalten.</w:t>
      </w:r>
    </w:p>
    <w:p w14:paraId="1E45342D" w14:textId="77777777" w:rsidR="00984018" w:rsidRDefault="00984018" w:rsidP="00C76D8A">
      <w:pPr>
        <w:rPr>
          <w:b/>
          <w:bCs/>
        </w:rPr>
      </w:pPr>
    </w:p>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397EE11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851B43">
        <w:rPr>
          <w:rFonts w:ascii="Arial" w:eastAsia="Times New Roman" w:hAnsi="Arial" w:cs="Arial"/>
          <w:b/>
          <w:bCs/>
          <w:color w:val="313131"/>
          <w:lang w:eastAsia="de-DE"/>
        </w:rPr>
        <w:t xml:space="preserve"> per </w:t>
      </w:r>
      <w:proofErr w:type="spellStart"/>
      <w:r w:rsidR="00851B43">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33173422" w14:textId="5E7A9204"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w:t>
      </w:r>
      <w:r w:rsidR="00851B43">
        <w:rPr>
          <w:rFonts w:ascii="Arial" w:eastAsia="Times New Roman" w:hAnsi="Arial" w:cs="Arial"/>
          <w:color w:val="313131"/>
          <w:lang w:eastAsia="de-DE"/>
        </w:rPr>
        <w:t xml:space="preserve"> als </w:t>
      </w:r>
      <w:proofErr w:type="spellStart"/>
      <w:r w:rsidR="00851B43">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Den Bezug können Sie jederzeit zum Ende des </w:t>
      </w:r>
      <w:r w:rsidR="00851B43">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61C5A26A" w:rsidR="00E158B4" w:rsidRPr="00851B4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1AAB9D8" w14:textId="7CF1CDE4" w:rsidR="00851B43"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Pr>
          <w:rFonts w:ascii="Arial" w:eastAsia="Times New Roman" w:hAnsi="Arial" w:cs="Arial"/>
          <w:color w:val="313131"/>
          <w:lang w:eastAsia="de-DE"/>
        </w:rPr>
        <w:t xml:space="preserve">Oder auf </w:t>
      </w:r>
      <w:hyperlink r:id="rId9" w:history="1">
        <w:r w:rsidRPr="00A72D0C">
          <w:rPr>
            <w:rStyle w:val="Hyperlink"/>
            <w:rFonts w:ascii="Arial" w:eastAsia="Times New Roman" w:hAnsi="Arial" w:cs="Arial"/>
            <w:lang w:eastAsia="de-DE"/>
          </w:rPr>
          <w:t>www.praxispurmedien.de</w:t>
        </w:r>
      </w:hyperlink>
    </w:p>
    <w:p w14:paraId="6183A923" w14:textId="77777777" w:rsidR="00C76D8A" w:rsidRPr="00851B43" w:rsidRDefault="00C76D8A" w:rsidP="00851B43">
      <w:pPr>
        <w:pStyle w:val="Listenabsatz"/>
        <w:shd w:val="clear" w:color="auto" w:fill="FFFFFF"/>
        <w:ind w:left="1776"/>
        <w:rPr>
          <w:rStyle w:val="Hyperlink"/>
          <w:rFonts w:ascii="Arial" w:eastAsia="Times New Roman" w:hAnsi="Arial" w:cs="Arial"/>
          <w:color w:val="313131"/>
          <w:lang w:eastAsia="de-DE"/>
        </w:rPr>
      </w:pPr>
    </w:p>
    <w:p w14:paraId="422A6619" w14:textId="18E84985"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984018">
        <w:rPr>
          <w:rFonts w:ascii="Arial" w:eastAsia="Times New Roman" w:hAnsi="Arial" w:cs="Arial"/>
          <w:color w:val="868686"/>
          <w:sz w:val="13"/>
          <w:szCs w:val="13"/>
          <w:lang w:eastAsia="de-DE"/>
        </w:rPr>
        <w:t>1</w:t>
      </w:r>
      <w:r w:rsidR="00733343">
        <w:rPr>
          <w:rFonts w:ascii="Arial" w:eastAsia="Times New Roman" w:hAnsi="Arial" w:cs="Arial"/>
          <w:color w:val="868686"/>
          <w:sz w:val="13"/>
          <w:szCs w:val="13"/>
          <w:lang w:eastAsia="de-DE"/>
        </w:rPr>
        <w:t>6</w:t>
      </w:r>
      <w:r w:rsidR="00672A1F">
        <w:rPr>
          <w:rFonts w:ascii="Arial" w:eastAsia="Times New Roman" w:hAnsi="Arial" w:cs="Arial"/>
          <w:color w:val="868686"/>
          <w:sz w:val="13"/>
          <w:szCs w:val="13"/>
          <w:lang w:eastAsia="de-DE"/>
        </w:rPr>
        <w:t>/23</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sectPr w:rsidR="00E158B4" w:rsidRPr="00BF7674">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7A152" w14:textId="77777777" w:rsidR="00513C6B" w:rsidRDefault="00513C6B" w:rsidP="00E158B4">
      <w:r>
        <w:separator/>
      </w:r>
    </w:p>
  </w:endnote>
  <w:endnote w:type="continuationSeparator" w:id="0">
    <w:p w14:paraId="7ACE97CA" w14:textId="77777777" w:rsidR="00513C6B" w:rsidRDefault="00513C6B"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tkinson Hyperlegible">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E6FA0" w14:textId="77777777" w:rsidR="00513C6B" w:rsidRDefault="00513C6B" w:rsidP="00E158B4">
      <w:r>
        <w:separator/>
      </w:r>
    </w:p>
  </w:footnote>
  <w:footnote w:type="continuationSeparator" w:id="0">
    <w:p w14:paraId="326E9B12" w14:textId="77777777" w:rsidR="00513C6B" w:rsidRDefault="00513C6B"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A8B4C02"/>
    <w:multiLevelType w:val="hybridMultilevel"/>
    <w:tmpl w:val="697A0E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6F100F33"/>
    <w:multiLevelType w:val="hybridMultilevel"/>
    <w:tmpl w:val="BC4C507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7"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6"/>
  </w:num>
  <w:num w:numId="2" w16cid:durableId="822433372">
    <w:abstractNumId w:val="4"/>
  </w:num>
  <w:num w:numId="3" w16cid:durableId="969479296">
    <w:abstractNumId w:val="0"/>
  </w:num>
  <w:num w:numId="4" w16cid:durableId="36467265">
    <w:abstractNumId w:val="2"/>
  </w:num>
  <w:num w:numId="5" w16cid:durableId="1223371025">
    <w:abstractNumId w:val="3"/>
  </w:num>
  <w:num w:numId="6" w16cid:durableId="51853235">
    <w:abstractNumId w:val="7"/>
  </w:num>
  <w:num w:numId="7" w16cid:durableId="1169443067">
    <w:abstractNumId w:val="1"/>
  </w:num>
  <w:num w:numId="8" w16cid:durableId="15237137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0D63"/>
    <w:rsid w:val="00022894"/>
    <w:rsid w:val="00025741"/>
    <w:rsid w:val="00040832"/>
    <w:rsid w:val="00055CAC"/>
    <w:rsid w:val="00091A23"/>
    <w:rsid w:val="000A3A5C"/>
    <w:rsid w:val="000B0FE8"/>
    <w:rsid w:val="000B244E"/>
    <w:rsid w:val="00101934"/>
    <w:rsid w:val="00131B03"/>
    <w:rsid w:val="001F12A3"/>
    <w:rsid w:val="001F334A"/>
    <w:rsid w:val="001F55DB"/>
    <w:rsid w:val="0022255C"/>
    <w:rsid w:val="0022564B"/>
    <w:rsid w:val="002658F3"/>
    <w:rsid w:val="00275BBC"/>
    <w:rsid w:val="0029392A"/>
    <w:rsid w:val="00297244"/>
    <w:rsid w:val="002C1A55"/>
    <w:rsid w:val="002C4CF4"/>
    <w:rsid w:val="002F4981"/>
    <w:rsid w:val="00302E10"/>
    <w:rsid w:val="00304AAC"/>
    <w:rsid w:val="003263AB"/>
    <w:rsid w:val="00332AA0"/>
    <w:rsid w:val="003332EF"/>
    <w:rsid w:val="00334AB1"/>
    <w:rsid w:val="00335B10"/>
    <w:rsid w:val="00342C1A"/>
    <w:rsid w:val="00343562"/>
    <w:rsid w:val="003571F3"/>
    <w:rsid w:val="003573A3"/>
    <w:rsid w:val="003668C1"/>
    <w:rsid w:val="00367481"/>
    <w:rsid w:val="00392719"/>
    <w:rsid w:val="003B57EC"/>
    <w:rsid w:val="003E1165"/>
    <w:rsid w:val="003E7720"/>
    <w:rsid w:val="003F0557"/>
    <w:rsid w:val="00421298"/>
    <w:rsid w:val="0043307E"/>
    <w:rsid w:val="00434A56"/>
    <w:rsid w:val="004426F8"/>
    <w:rsid w:val="00455A11"/>
    <w:rsid w:val="004B4FD7"/>
    <w:rsid w:val="004B52EB"/>
    <w:rsid w:val="004D0FA0"/>
    <w:rsid w:val="004E5227"/>
    <w:rsid w:val="004E52F8"/>
    <w:rsid w:val="004F215A"/>
    <w:rsid w:val="00513C6B"/>
    <w:rsid w:val="005430C7"/>
    <w:rsid w:val="00585A87"/>
    <w:rsid w:val="0059210D"/>
    <w:rsid w:val="00596D10"/>
    <w:rsid w:val="005A23A6"/>
    <w:rsid w:val="005C1842"/>
    <w:rsid w:val="005C42D1"/>
    <w:rsid w:val="005C4C50"/>
    <w:rsid w:val="005E05B4"/>
    <w:rsid w:val="006112CC"/>
    <w:rsid w:val="00620B3E"/>
    <w:rsid w:val="006229B4"/>
    <w:rsid w:val="006264A0"/>
    <w:rsid w:val="00672A1F"/>
    <w:rsid w:val="006844EB"/>
    <w:rsid w:val="006A1283"/>
    <w:rsid w:val="006D77AC"/>
    <w:rsid w:val="006F7FBC"/>
    <w:rsid w:val="0072130D"/>
    <w:rsid w:val="007225E0"/>
    <w:rsid w:val="00727E78"/>
    <w:rsid w:val="00733343"/>
    <w:rsid w:val="00770B26"/>
    <w:rsid w:val="00785A00"/>
    <w:rsid w:val="007A0BE3"/>
    <w:rsid w:val="007A212D"/>
    <w:rsid w:val="007A3679"/>
    <w:rsid w:val="007C7C53"/>
    <w:rsid w:val="007D0E6B"/>
    <w:rsid w:val="007E58DE"/>
    <w:rsid w:val="008033F4"/>
    <w:rsid w:val="00820C66"/>
    <w:rsid w:val="00834449"/>
    <w:rsid w:val="00851B43"/>
    <w:rsid w:val="00862CAE"/>
    <w:rsid w:val="00894865"/>
    <w:rsid w:val="008E076A"/>
    <w:rsid w:val="008F463C"/>
    <w:rsid w:val="009320F4"/>
    <w:rsid w:val="009463E1"/>
    <w:rsid w:val="0095140E"/>
    <w:rsid w:val="00971E93"/>
    <w:rsid w:val="009723F3"/>
    <w:rsid w:val="00984018"/>
    <w:rsid w:val="009D4209"/>
    <w:rsid w:val="009E0CDE"/>
    <w:rsid w:val="00A23B83"/>
    <w:rsid w:val="00A3504B"/>
    <w:rsid w:val="00A46089"/>
    <w:rsid w:val="00A47FDA"/>
    <w:rsid w:val="00A545EE"/>
    <w:rsid w:val="00A82D90"/>
    <w:rsid w:val="00A91DB2"/>
    <w:rsid w:val="00AA33DD"/>
    <w:rsid w:val="00AA600F"/>
    <w:rsid w:val="00AB474C"/>
    <w:rsid w:val="00AB7CE7"/>
    <w:rsid w:val="00AC3D9A"/>
    <w:rsid w:val="00AD3F32"/>
    <w:rsid w:val="00B3508B"/>
    <w:rsid w:val="00B906E8"/>
    <w:rsid w:val="00B90D4E"/>
    <w:rsid w:val="00BA595D"/>
    <w:rsid w:val="00BD7FBC"/>
    <w:rsid w:val="00BF0137"/>
    <w:rsid w:val="00C077F3"/>
    <w:rsid w:val="00C277DB"/>
    <w:rsid w:val="00C57A6B"/>
    <w:rsid w:val="00C76D8A"/>
    <w:rsid w:val="00C91F8B"/>
    <w:rsid w:val="00CA1160"/>
    <w:rsid w:val="00CB7501"/>
    <w:rsid w:val="00D31087"/>
    <w:rsid w:val="00D44C9A"/>
    <w:rsid w:val="00D51C88"/>
    <w:rsid w:val="00D648DC"/>
    <w:rsid w:val="00D847DB"/>
    <w:rsid w:val="00DD65D8"/>
    <w:rsid w:val="00DE54F5"/>
    <w:rsid w:val="00E07C66"/>
    <w:rsid w:val="00E158B4"/>
    <w:rsid w:val="00E355C3"/>
    <w:rsid w:val="00E5159F"/>
    <w:rsid w:val="00E554B4"/>
    <w:rsid w:val="00E66C50"/>
    <w:rsid w:val="00E82570"/>
    <w:rsid w:val="00EA48D4"/>
    <w:rsid w:val="00EA5156"/>
    <w:rsid w:val="00EE1A1C"/>
    <w:rsid w:val="00EE4EB0"/>
    <w:rsid w:val="00F14AE9"/>
    <w:rsid w:val="00F21FE5"/>
    <w:rsid w:val="00F302EE"/>
    <w:rsid w:val="00F42B3B"/>
    <w:rsid w:val="00F509BA"/>
    <w:rsid w:val="00F608BE"/>
    <w:rsid w:val="00F67AFB"/>
    <w:rsid w:val="00F73D96"/>
    <w:rsid w:val="00F945F3"/>
    <w:rsid w:val="00FA48AE"/>
    <w:rsid w:val="00FB186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Standard"/>
    <w:next w:val="Standard"/>
    <w:uiPriority w:val="99"/>
    <w:rsid w:val="0022255C"/>
    <w:pPr>
      <w:autoSpaceDE w:val="0"/>
      <w:autoSpaceDN w:val="0"/>
      <w:adjustRightInd w:val="0"/>
      <w:spacing w:line="241" w:lineRule="atLeast"/>
    </w:pPr>
    <w:rPr>
      <w:rFonts w:ascii="Atkinson Hyperlegible" w:hAnsi="Atkinson Hyperlegible"/>
    </w:rPr>
  </w:style>
  <w:style w:type="table" w:customStyle="1" w:styleId="Tabellenraster14">
    <w:name w:val="Tabellenraster14"/>
    <w:basedOn w:val="NormaleTabelle"/>
    <w:next w:val="Tabellenraster"/>
    <w:uiPriority w:val="39"/>
    <w:rsid w:val="006264A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0B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76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971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59"/>
    <w:rsid w:val="00984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59"/>
    <w:rsid w:val="004D0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3960</Characters>
  <Application>Microsoft Office Word</Application>
  <DocSecurity>0</DocSecurity>
  <Lines>146</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2023-09-26T06:49:00Z</dcterms:created>
  <dcterms:modified xsi:type="dcterms:W3CDTF">2023-09-26T06:49:00Z</dcterms:modified>
</cp:coreProperties>
</file>