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7509" w14:textId="3459E06E" w:rsidR="00042795" w:rsidRPr="009F666D" w:rsidRDefault="00042795" w:rsidP="00042795">
      <w:pPr>
        <w:rPr>
          <w:b/>
          <w:bCs/>
        </w:rPr>
      </w:pPr>
      <w:r w:rsidRPr="009F666D">
        <w:rPr>
          <w:b/>
          <w:bCs/>
        </w:rPr>
        <w:t>Checkliste: Ihre Vorbereitung auf ein Konfliktgespräch mit Beschäftigten</w:t>
      </w:r>
    </w:p>
    <w:p w14:paraId="13EC98D6" w14:textId="77777777" w:rsidR="00042795" w:rsidRDefault="00042795" w:rsidP="00042795"/>
    <w:tbl>
      <w:tblPr>
        <w:tblStyle w:val="Tabellenraster"/>
        <w:tblW w:w="0" w:type="auto"/>
        <w:tblLook w:val="04A0" w:firstRow="1" w:lastRow="0" w:firstColumn="1" w:lastColumn="0" w:noHBand="0" w:noVBand="1"/>
      </w:tblPr>
      <w:tblGrid>
        <w:gridCol w:w="6232"/>
        <w:gridCol w:w="1039"/>
        <w:gridCol w:w="1039"/>
      </w:tblGrid>
      <w:tr w:rsidR="00042795" w:rsidRPr="00A560BF" w14:paraId="65DB431D" w14:textId="77777777" w:rsidTr="004A03AA">
        <w:trPr>
          <w:trHeight w:val="423"/>
        </w:trPr>
        <w:tc>
          <w:tcPr>
            <w:tcW w:w="6232" w:type="dxa"/>
            <w:shd w:val="clear" w:color="auto" w:fill="FFF2CC" w:themeFill="accent4" w:themeFillTint="33"/>
          </w:tcPr>
          <w:p w14:paraId="76B016EA" w14:textId="77777777" w:rsidR="00042795" w:rsidRPr="00A560BF" w:rsidRDefault="00042795" w:rsidP="004A03AA">
            <w:pPr>
              <w:rPr>
                <w:b/>
                <w:bCs/>
                <w:sz w:val="20"/>
                <w:szCs w:val="20"/>
              </w:rPr>
            </w:pPr>
            <w:proofErr w:type="spellStart"/>
            <w:r w:rsidRPr="00A560BF">
              <w:rPr>
                <w:b/>
                <w:bCs/>
                <w:sz w:val="20"/>
                <w:szCs w:val="20"/>
              </w:rPr>
              <w:t>Prüffragen</w:t>
            </w:r>
            <w:proofErr w:type="spellEnd"/>
          </w:p>
        </w:tc>
        <w:tc>
          <w:tcPr>
            <w:tcW w:w="944" w:type="dxa"/>
            <w:shd w:val="clear" w:color="auto" w:fill="FFF2CC" w:themeFill="accent4" w:themeFillTint="33"/>
          </w:tcPr>
          <w:p w14:paraId="5C6C12A8" w14:textId="77777777" w:rsidR="00042795" w:rsidRPr="00A560BF" w:rsidRDefault="00042795" w:rsidP="004A03AA">
            <w:pPr>
              <w:rPr>
                <w:b/>
                <w:bCs/>
                <w:sz w:val="20"/>
                <w:szCs w:val="20"/>
              </w:rPr>
            </w:pPr>
            <w:proofErr w:type="spellStart"/>
            <w:r>
              <w:rPr>
                <w:b/>
                <w:bCs/>
                <w:sz w:val="20"/>
                <w:szCs w:val="20"/>
              </w:rPr>
              <w:t>Bereits</w:t>
            </w:r>
            <w:proofErr w:type="spellEnd"/>
            <w:r>
              <w:rPr>
                <w:b/>
                <w:bCs/>
                <w:sz w:val="20"/>
                <w:szCs w:val="20"/>
              </w:rPr>
              <w:t xml:space="preserve"> </w:t>
            </w:r>
            <w:proofErr w:type="spellStart"/>
            <w:r>
              <w:rPr>
                <w:b/>
                <w:bCs/>
                <w:sz w:val="20"/>
                <w:szCs w:val="20"/>
              </w:rPr>
              <w:t>festgelegt</w:t>
            </w:r>
            <w:proofErr w:type="spellEnd"/>
          </w:p>
        </w:tc>
        <w:tc>
          <w:tcPr>
            <w:tcW w:w="851" w:type="dxa"/>
            <w:shd w:val="clear" w:color="auto" w:fill="FFF2CC" w:themeFill="accent4" w:themeFillTint="33"/>
          </w:tcPr>
          <w:p w14:paraId="3914966A" w14:textId="77777777" w:rsidR="00042795" w:rsidRPr="00A560BF" w:rsidRDefault="00042795" w:rsidP="004A03AA">
            <w:pPr>
              <w:rPr>
                <w:b/>
                <w:bCs/>
                <w:sz w:val="20"/>
                <w:szCs w:val="20"/>
              </w:rPr>
            </w:pPr>
            <w:proofErr w:type="spellStart"/>
            <w:r w:rsidRPr="00A560BF">
              <w:rPr>
                <w:b/>
                <w:bCs/>
                <w:sz w:val="20"/>
                <w:szCs w:val="20"/>
              </w:rPr>
              <w:t>Noch</w:t>
            </w:r>
            <w:proofErr w:type="spellEnd"/>
            <w:r w:rsidRPr="00A560BF">
              <w:rPr>
                <w:b/>
                <w:bCs/>
                <w:sz w:val="20"/>
                <w:szCs w:val="20"/>
              </w:rPr>
              <w:t xml:space="preserve"> </w:t>
            </w:r>
            <w:proofErr w:type="spellStart"/>
            <w:r w:rsidRPr="00A560BF">
              <w:rPr>
                <w:b/>
                <w:bCs/>
                <w:sz w:val="20"/>
                <w:szCs w:val="20"/>
              </w:rPr>
              <w:t>nicht</w:t>
            </w:r>
            <w:proofErr w:type="spellEnd"/>
            <w:r w:rsidRPr="00A560BF">
              <w:rPr>
                <w:b/>
                <w:bCs/>
                <w:sz w:val="20"/>
                <w:szCs w:val="20"/>
              </w:rPr>
              <w:t xml:space="preserve"> </w:t>
            </w:r>
            <w:proofErr w:type="spellStart"/>
            <w:r w:rsidRPr="00A560BF">
              <w:rPr>
                <w:b/>
                <w:bCs/>
                <w:sz w:val="20"/>
                <w:szCs w:val="20"/>
              </w:rPr>
              <w:t>festgelegt</w:t>
            </w:r>
            <w:proofErr w:type="spellEnd"/>
          </w:p>
        </w:tc>
      </w:tr>
      <w:tr w:rsidR="00042795" w:rsidRPr="00905117" w14:paraId="53EB2E88" w14:textId="77777777" w:rsidTr="004A03AA">
        <w:tc>
          <w:tcPr>
            <w:tcW w:w="6232" w:type="dxa"/>
          </w:tcPr>
          <w:p w14:paraId="27AA8AE0" w14:textId="77777777" w:rsidR="00042795" w:rsidRPr="00042795" w:rsidRDefault="00042795" w:rsidP="004A03AA">
            <w:pPr>
              <w:rPr>
                <w:sz w:val="22"/>
                <w:szCs w:val="22"/>
                <w:lang w:val="de-DE"/>
              </w:rPr>
            </w:pPr>
            <w:r w:rsidRPr="00042795">
              <w:rPr>
                <w:sz w:val="22"/>
                <w:szCs w:val="22"/>
                <w:lang w:val="de-DE"/>
              </w:rPr>
              <w:t>Was ist das Ziel Ihres Gesprächs?</w:t>
            </w:r>
          </w:p>
        </w:tc>
        <w:tc>
          <w:tcPr>
            <w:tcW w:w="944" w:type="dxa"/>
          </w:tcPr>
          <w:p w14:paraId="549E76F6" w14:textId="77777777" w:rsidR="00042795" w:rsidRPr="00042795" w:rsidRDefault="00042795" w:rsidP="004A03AA">
            <w:pPr>
              <w:rPr>
                <w:sz w:val="22"/>
                <w:szCs w:val="22"/>
                <w:lang w:val="de-DE"/>
              </w:rPr>
            </w:pPr>
          </w:p>
        </w:tc>
        <w:tc>
          <w:tcPr>
            <w:tcW w:w="851" w:type="dxa"/>
          </w:tcPr>
          <w:p w14:paraId="5E468F10" w14:textId="77777777" w:rsidR="00042795" w:rsidRPr="00042795" w:rsidRDefault="00042795" w:rsidP="004A03AA">
            <w:pPr>
              <w:rPr>
                <w:sz w:val="22"/>
                <w:szCs w:val="22"/>
                <w:lang w:val="de-DE"/>
              </w:rPr>
            </w:pPr>
          </w:p>
        </w:tc>
      </w:tr>
      <w:tr w:rsidR="00042795" w:rsidRPr="00905117" w14:paraId="288BA322" w14:textId="77777777" w:rsidTr="004A03AA">
        <w:tc>
          <w:tcPr>
            <w:tcW w:w="6232" w:type="dxa"/>
          </w:tcPr>
          <w:p w14:paraId="0064E975" w14:textId="77777777" w:rsidR="00042795" w:rsidRPr="00042795" w:rsidRDefault="00042795" w:rsidP="004A03AA">
            <w:pPr>
              <w:rPr>
                <w:sz w:val="22"/>
                <w:szCs w:val="22"/>
                <w:lang w:val="de-DE"/>
              </w:rPr>
            </w:pPr>
            <w:r w:rsidRPr="00042795">
              <w:rPr>
                <w:sz w:val="22"/>
                <w:szCs w:val="22"/>
                <w:lang w:val="de-DE"/>
              </w:rPr>
              <w:t>Welche Informationen benötigen Sie noch für das Gespräch, z. B. Zahlen etc.?</w:t>
            </w:r>
          </w:p>
        </w:tc>
        <w:tc>
          <w:tcPr>
            <w:tcW w:w="944" w:type="dxa"/>
          </w:tcPr>
          <w:p w14:paraId="3A5CDD02" w14:textId="77777777" w:rsidR="00042795" w:rsidRPr="00042795" w:rsidRDefault="00042795" w:rsidP="004A03AA">
            <w:pPr>
              <w:rPr>
                <w:sz w:val="22"/>
                <w:szCs w:val="22"/>
                <w:lang w:val="de-DE"/>
              </w:rPr>
            </w:pPr>
          </w:p>
        </w:tc>
        <w:tc>
          <w:tcPr>
            <w:tcW w:w="851" w:type="dxa"/>
          </w:tcPr>
          <w:p w14:paraId="179775B7" w14:textId="77777777" w:rsidR="00042795" w:rsidRPr="00042795" w:rsidRDefault="00042795" w:rsidP="004A03AA">
            <w:pPr>
              <w:rPr>
                <w:sz w:val="22"/>
                <w:szCs w:val="22"/>
                <w:lang w:val="de-DE"/>
              </w:rPr>
            </w:pPr>
          </w:p>
        </w:tc>
      </w:tr>
      <w:tr w:rsidR="00042795" w:rsidRPr="00905117" w14:paraId="396DAF6B" w14:textId="77777777" w:rsidTr="004A03AA">
        <w:tc>
          <w:tcPr>
            <w:tcW w:w="6232" w:type="dxa"/>
          </w:tcPr>
          <w:p w14:paraId="0FFE04EE" w14:textId="77777777" w:rsidR="00042795" w:rsidRPr="00042795" w:rsidRDefault="00042795" w:rsidP="004A03AA">
            <w:pPr>
              <w:rPr>
                <w:sz w:val="22"/>
                <w:szCs w:val="22"/>
                <w:lang w:val="de-DE"/>
              </w:rPr>
            </w:pPr>
            <w:r w:rsidRPr="00042795">
              <w:rPr>
                <w:sz w:val="22"/>
                <w:szCs w:val="22"/>
                <w:lang w:val="de-DE"/>
              </w:rPr>
              <w:t xml:space="preserve">Sind Ort und Zeit des Gesprächs festgelegt? </w:t>
            </w:r>
          </w:p>
        </w:tc>
        <w:tc>
          <w:tcPr>
            <w:tcW w:w="944" w:type="dxa"/>
          </w:tcPr>
          <w:p w14:paraId="1F0FCD12" w14:textId="77777777" w:rsidR="00042795" w:rsidRPr="00042795" w:rsidRDefault="00042795" w:rsidP="004A03AA">
            <w:pPr>
              <w:rPr>
                <w:sz w:val="22"/>
                <w:szCs w:val="22"/>
                <w:lang w:val="de-DE"/>
              </w:rPr>
            </w:pPr>
          </w:p>
        </w:tc>
        <w:tc>
          <w:tcPr>
            <w:tcW w:w="851" w:type="dxa"/>
          </w:tcPr>
          <w:p w14:paraId="3C3ADE44" w14:textId="77777777" w:rsidR="00042795" w:rsidRPr="00042795" w:rsidRDefault="00042795" w:rsidP="004A03AA">
            <w:pPr>
              <w:rPr>
                <w:sz w:val="22"/>
                <w:szCs w:val="22"/>
                <w:lang w:val="de-DE"/>
              </w:rPr>
            </w:pPr>
          </w:p>
        </w:tc>
      </w:tr>
      <w:tr w:rsidR="00042795" w:rsidRPr="00905117" w14:paraId="205CBEA5" w14:textId="77777777" w:rsidTr="004A03AA">
        <w:tc>
          <w:tcPr>
            <w:tcW w:w="6232" w:type="dxa"/>
          </w:tcPr>
          <w:p w14:paraId="3FEF781C" w14:textId="77777777" w:rsidR="00042795" w:rsidRPr="00042795" w:rsidRDefault="00042795" w:rsidP="004A03AA">
            <w:pPr>
              <w:rPr>
                <w:sz w:val="22"/>
                <w:szCs w:val="22"/>
                <w:lang w:val="de-DE"/>
              </w:rPr>
            </w:pPr>
            <w:r w:rsidRPr="00042795">
              <w:rPr>
                <w:sz w:val="22"/>
                <w:szCs w:val="22"/>
                <w:lang w:val="de-DE"/>
              </w:rPr>
              <w:t xml:space="preserve">Welchen Einstieg in Ihr Gespräch wählen Sie? </w:t>
            </w:r>
          </w:p>
        </w:tc>
        <w:tc>
          <w:tcPr>
            <w:tcW w:w="944" w:type="dxa"/>
          </w:tcPr>
          <w:p w14:paraId="60DF94A6" w14:textId="77777777" w:rsidR="00042795" w:rsidRPr="00042795" w:rsidRDefault="00042795" w:rsidP="004A03AA">
            <w:pPr>
              <w:rPr>
                <w:sz w:val="22"/>
                <w:szCs w:val="22"/>
                <w:lang w:val="de-DE"/>
              </w:rPr>
            </w:pPr>
          </w:p>
        </w:tc>
        <w:tc>
          <w:tcPr>
            <w:tcW w:w="851" w:type="dxa"/>
          </w:tcPr>
          <w:p w14:paraId="7C569345" w14:textId="77777777" w:rsidR="00042795" w:rsidRPr="00042795" w:rsidRDefault="00042795" w:rsidP="004A03AA">
            <w:pPr>
              <w:rPr>
                <w:sz w:val="22"/>
                <w:szCs w:val="22"/>
                <w:lang w:val="de-DE"/>
              </w:rPr>
            </w:pPr>
          </w:p>
        </w:tc>
      </w:tr>
      <w:tr w:rsidR="00042795" w:rsidRPr="00905117" w14:paraId="60DD9CE0" w14:textId="77777777" w:rsidTr="004A03AA">
        <w:tc>
          <w:tcPr>
            <w:tcW w:w="6232" w:type="dxa"/>
          </w:tcPr>
          <w:p w14:paraId="210A8E18" w14:textId="77777777" w:rsidR="00042795" w:rsidRPr="00042795" w:rsidRDefault="00042795" w:rsidP="004A03AA">
            <w:pPr>
              <w:rPr>
                <w:sz w:val="22"/>
                <w:szCs w:val="22"/>
                <w:lang w:val="de-DE"/>
              </w:rPr>
            </w:pPr>
            <w:r w:rsidRPr="00042795">
              <w:rPr>
                <w:sz w:val="22"/>
                <w:szCs w:val="22"/>
                <w:lang w:val="de-DE"/>
              </w:rPr>
              <w:t>Welche Themen wollen Sie ansprechen?</w:t>
            </w:r>
          </w:p>
        </w:tc>
        <w:tc>
          <w:tcPr>
            <w:tcW w:w="944" w:type="dxa"/>
          </w:tcPr>
          <w:p w14:paraId="2CF9F381" w14:textId="77777777" w:rsidR="00042795" w:rsidRPr="00042795" w:rsidRDefault="00042795" w:rsidP="004A03AA">
            <w:pPr>
              <w:rPr>
                <w:sz w:val="22"/>
                <w:szCs w:val="22"/>
                <w:lang w:val="de-DE"/>
              </w:rPr>
            </w:pPr>
          </w:p>
        </w:tc>
        <w:tc>
          <w:tcPr>
            <w:tcW w:w="851" w:type="dxa"/>
          </w:tcPr>
          <w:p w14:paraId="0BFF6BF7" w14:textId="77777777" w:rsidR="00042795" w:rsidRPr="00042795" w:rsidRDefault="00042795" w:rsidP="004A03AA">
            <w:pPr>
              <w:rPr>
                <w:sz w:val="22"/>
                <w:szCs w:val="22"/>
                <w:lang w:val="de-DE"/>
              </w:rPr>
            </w:pPr>
          </w:p>
        </w:tc>
      </w:tr>
      <w:tr w:rsidR="00042795" w:rsidRPr="00905117" w14:paraId="03B622E3" w14:textId="77777777" w:rsidTr="004A03AA">
        <w:tc>
          <w:tcPr>
            <w:tcW w:w="6232" w:type="dxa"/>
          </w:tcPr>
          <w:p w14:paraId="30D8156B" w14:textId="77777777" w:rsidR="00042795" w:rsidRPr="00042795" w:rsidRDefault="00042795" w:rsidP="004A03AA">
            <w:pPr>
              <w:rPr>
                <w:sz w:val="22"/>
                <w:szCs w:val="22"/>
                <w:lang w:val="de-DE"/>
              </w:rPr>
            </w:pPr>
            <w:r w:rsidRPr="00042795">
              <w:rPr>
                <w:sz w:val="22"/>
                <w:szCs w:val="22"/>
                <w:lang w:val="de-DE"/>
              </w:rPr>
              <w:t xml:space="preserve">Wie soll das Gespräch (im besten Fall) verlaufen? </w:t>
            </w:r>
          </w:p>
        </w:tc>
        <w:tc>
          <w:tcPr>
            <w:tcW w:w="944" w:type="dxa"/>
          </w:tcPr>
          <w:p w14:paraId="6CBA6DC1" w14:textId="77777777" w:rsidR="00042795" w:rsidRPr="00042795" w:rsidRDefault="00042795" w:rsidP="004A03AA">
            <w:pPr>
              <w:rPr>
                <w:sz w:val="22"/>
                <w:szCs w:val="22"/>
                <w:lang w:val="de-DE"/>
              </w:rPr>
            </w:pPr>
          </w:p>
        </w:tc>
        <w:tc>
          <w:tcPr>
            <w:tcW w:w="851" w:type="dxa"/>
          </w:tcPr>
          <w:p w14:paraId="471174AE" w14:textId="77777777" w:rsidR="00042795" w:rsidRPr="00042795" w:rsidRDefault="00042795" w:rsidP="004A03AA">
            <w:pPr>
              <w:rPr>
                <w:sz w:val="22"/>
                <w:szCs w:val="22"/>
                <w:lang w:val="de-DE"/>
              </w:rPr>
            </w:pPr>
          </w:p>
        </w:tc>
      </w:tr>
      <w:tr w:rsidR="00042795" w:rsidRPr="00905117" w14:paraId="727F8F00" w14:textId="77777777" w:rsidTr="004A03AA">
        <w:tc>
          <w:tcPr>
            <w:tcW w:w="6232" w:type="dxa"/>
          </w:tcPr>
          <w:p w14:paraId="7D65129D" w14:textId="77777777" w:rsidR="00042795" w:rsidRPr="00042795" w:rsidRDefault="00042795" w:rsidP="004A03AA">
            <w:pPr>
              <w:rPr>
                <w:sz w:val="22"/>
                <w:szCs w:val="22"/>
                <w:lang w:val="de-DE"/>
              </w:rPr>
            </w:pPr>
            <w:r w:rsidRPr="00042795">
              <w:rPr>
                <w:sz w:val="22"/>
                <w:szCs w:val="22"/>
                <w:lang w:val="de-DE"/>
              </w:rPr>
              <w:t>Wie sehen die Beteiligten den Konflikt?</w:t>
            </w:r>
          </w:p>
        </w:tc>
        <w:tc>
          <w:tcPr>
            <w:tcW w:w="944" w:type="dxa"/>
          </w:tcPr>
          <w:p w14:paraId="2987FB0F" w14:textId="77777777" w:rsidR="00042795" w:rsidRPr="00042795" w:rsidRDefault="00042795" w:rsidP="004A03AA">
            <w:pPr>
              <w:rPr>
                <w:sz w:val="22"/>
                <w:szCs w:val="22"/>
                <w:lang w:val="de-DE"/>
              </w:rPr>
            </w:pPr>
          </w:p>
        </w:tc>
        <w:tc>
          <w:tcPr>
            <w:tcW w:w="851" w:type="dxa"/>
          </w:tcPr>
          <w:p w14:paraId="60B74930" w14:textId="77777777" w:rsidR="00042795" w:rsidRPr="00042795" w:rsidRDefault="00042795" w:rsidP="004A03AA">
            <w:pPr>
              <w:rPr>
                <w:sz w:val="22"/>
                <w:szCs w:val="22"/>
                <w:lang w:val="de-DE"/>
              </w:rPr>
            </w:pPr>
          </w:p>
        </w:tc>
      </w:tr>
      <w:tr w:rsidR="00042795" w:rsidRPr="00905117" w14:paraId="3F7DC648" w14:textId="77777777" w:rsidTr="004A03AA">
        <w:tc>
          <w:tcPr>
            <w:tcW w:w="6232" w:type="dxa"/>
          </w:tcPr>
          <w:p w14:paraId="229DE7AA" w14:textId="77777777" w:rsidR="00042795" w:rsidRPr="00042795" w:rsidRDefault="00042795" w:rsidP="004A03AA">
            <w:pPr>
              <w:rPr>
                <w:sz w:val="22"/>
                <w:szCs w:val="22"/>
                <w:lang w:val="de-DE"/>
              </w:rPr>
            </w:pPr>
            <w:r w:rsidRPr="00042795">
              <w:rPr>
                <w:sz w:val="22"/>
                <w:szCs w:val="22"/>
                <w:lang w:val="de-DE"/>
              </w:rPr>
              <w:t>Was wurde bisher gegen den Konflikt getan?</w:t>
            </w:r>
          </w:p>
        </w:tc>
        <w:tc>
          <w:tcPr>
            <w:tcW w:w="944" w:type="dxa"/>
          </w:tcPr>
          <w:p w14:paraId="1ECD378E" w14:textId="77777777" w:rsidR="00042795" w:rsidRPr="00042795" w:rsidRDefault="00042795" w:rsidP="004A03AA">
            <w:pPr>
              <w:rPr>
                <w:sz w:val="22"/>
                <w:szCs w:val="22"/>
                <w:lang w:val="de-DE"/>
              </w:rPr>
            </w:pPr>
          </w:p>
        </w:tc>
        <w:tc>
          <w:tcPr>
            <w:tcW w:w="851" w:type="dxa"/>
          </w:tcPr>
          <w:p w14:paraId="41D91169" w14:textId="77777777" w:rsidR="00042795" w:rsidRPr="00042795" w:rsidRDefault="00042795" w:rsidP="004A03AA">
            <w:pPr>
              <w:rPr>
                <w:sz w:val="22"/>
                <w:szCs w:val="22"/>
                <w:lang w:val="de-DE"/>
              </w:rPr>
            </w:pPr>
          </w:p>
        </w:tc>
      </w:tr>
      <w:tr w:rsidR="00042795" w:rsidRPr="00905117" w14:paraId="3098E6AB" w14:textId="77777777" w:rsidTr="004A03AA">
        <w:tc>
          <w:tcPr>
            <w:tcW w:w="6232" w:type="dxa"/>
          </w:tcPr>
          <w:p w14:paraId="572C8987" w14:textId="77777777" w:rsidR="00042795" w:rsidRPr="00042795" w:rsidRDefault="00042795" w:rsidP="004A03AA">
            <w:pPr>
              <w:rPr>
                <w:lang w:val="de-DE"/>
              </w:rPr>
            </w:pPr>
            <w:r w:rsidRPr="00042795">
              <w:rPr>
                <w:sz w:val="22"/>
                <w:szCs w:val="22"/>
                <w:lang w:val="de-DE"/>
              </w:rPr>
              <w:t>Wie reagieren Sie bei Einwänden bzw. Kritik Ihres Gegenübers?</w:t>
            </w:r>
          </w:p>
        </w:tc>
        <w:tc>
          <w:tcPr>
            <w:tcW w:w="944" w:type="dxa"/>
          </w:tcPr>
          <w:p w14:paraId="62A4E3EC" w14:textId="77777777" w:rsidR="00042795" w:rsidRPr="00042795" w:rsidRDefault="00042795" w:rsidP="004A03AA">
            <w:pPr>
              <w:rPr>
                <w:lang w:val="de-DE"/>
              </w:rPr>
            </w:pPr>
          </w:p>
        </w:tc>
        <w:tc>
          <w:tcPr>
            <w:tcW w:w="851" w:type="dxa"/>
          </w:tcPr>
          <w:p w14:paraId="6AC8B371" w14:textId="77777777" w:rsidR="00042795" w:rsidRPr="00042795" w:rsidRDefault="00042795" w:rsidP="004A03AA">
            <w:pPr>
              <w:rPr>
                <w:lang w:val="de-DE"/>
              </w:rPr>
            </w:pPr>
          </w:p>
        </w:tc>
      </w:tr>
    </w:tbl>
    <w:p w14:paraId="7D8AB7CF" w14:textId="0860CFC9" w:rsidR="00AD583B" w:rsidRDefault="00AD583B"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41E80814"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010CE8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042795">
        <w:rPr>
          <w:rFonts w:ascii="Arial" w:eastAsia="Times New Roman" w:hAnsi="Arial" w:cs="Arial"/>
          <w:color w:val="868686"/>
          <w:sz w:val="13"/>
          <w:szCs w:val="13"/>
          <w:lang w:eastAsia="de-DE"/>
        </w:rPr>
        <w:t>21</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9488" w14:textId="77777777" w:rsidR="002830A0" w:rsidRDefault="002830A0" w:rsidP="00E158B4">
      <w:r>
        <w:separator/>
      </w:r>
    </w:p>
  </w:endnote>
  <w:endnote w:type="continuationSeparator" w:id="0">
    <w:p w14:paraId="4FFFF302" w14:textId="77777777" w:rsidR="002830A0" w:rsidRDefault="002830A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C91E" w14:textId="77777777" w:rsidR="002830A0" w:rsidRDefault="002830A0" w:rsidP="00E158B4">
      <w:r>
        <w:separator/>
      </w:r>
    </w:p>
  </w:footnote>
  <w:footnote w:type="continuationSeparator" w:id="0">
    <w:p w14:paraId="54CBACF6" w14:textId="77777777" w:rsidR="002830A0" w:rsidRDefault="002830A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37119"/>
    <w:multiLevelType w:val="hybridMultilevel"/>
    <w:tmpl w:val="5718C678"/>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E7977"/>
    <w:multiLevelType w:val="hybridMultilevel"/>
    <w:tmpl w:val="28B03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A87EC2"/>
    <w:multiLevelType w:val="hybridMultilevel"/>
    <w:tmpl w:val="63121CA6"/>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C44069"/>
    <w:multiLevelType w:val="hybridMultilevel"/>
    <w:tmpl w:val="82C652B2"/>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3" w15:restartNumberingAfterBreak="0">
    <w:nsid w:val="62064752"/>
    <w:multiLevelType w:val="hybridMultilevel"/>
    <w:tmpl w:val="8AF08F00"/>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632C0C"/>
    <w:multiLevelType w:val="hybridMultilevel"/>
    <w:tmpl w:val="F0BC178A"/>
    <w:lvl w:ilvl="0" w:tplc="34ECBA4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6"/>
  </w:num>
  <w:num w:numId="2" w16cid:durableId="499347454">
    <w:abstractNumId w:val="12"/>
  </w:num>
  <w:num w:numId="3" w16cid:durableId="2027169669">
    <w:abstractNumId w:val="3"/>
  </w:num>
  <w:num w:numId="4" w16cid:durableId="31466945">
    <w:abstractNumId w:val="8"/>
  </w:num>
  <w:num w:numId="5" w16cid:durableId="31851339">
    <w:abstractNumId w:val="10"/>
  </w:num>
  <w:num w:numId="6" w16cid:durableId="1955136731">
    <w:abstractNumId w:val="17"/>
  </w:num>
  <w:num w:numId="7" w16cid:durableId="2031565046">
    <w:abstractNumId w:val="6"/>
  </w:num>
  <w:num w:numId="8" w16cid:durableId="1653557077">
    <w:abstractNumId w:val="9"/>
  </w:num>
  <w:num w:numId="9" w16cid:durableId="1555190192">
    <w:abstractNumId w:val="11"/>
  </w:num>
  <w:num w:numId="10" w16cid:durableId="318274045">
    <w:abstractNumId w:val="5"/>
  </w:num>
  <w:num w:numId="11" w16cid:durableId="660501335">
    <w:abstractNumId w:val="0"/>
  </w:num>
  <w:num w:numId="12" w16cid:durableId="297809740">
    <w:abstractNumId w:val="15"/>
  </w:num>
  <w:num w:numId="13" w16cid:durableId="564756042">
    <w:abstractNumId w:val="2"/>
  </w:num>
  <w:num w:numId="14" w16cid:durableId="1696926232">
    <w:abstractNumId w:val="7"/>
  </w:num>
  <w:num w:numId="15" w16cid:durableId="2130009775">
    <w:abstractNumId w:val="13"/>
  </w:num>
  <w:num w:numId="16" w16cid:durableId="740297356">
    <w:abstractNumId w:val="4"/>
  </w:num>
  <w:num w:numId="17" w16cid:durableId="1263873814">
    <w:abstractNumId w:val="14"/>
  </w:num>
  <w:num w:numId="18" w16cid:durableId="62550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276E"/>
    <w:rsid w:val="0000330B"/>
    <w:rsid w:val="00022894"/>
    <w:rsid w:val="00042795"/>
    <w:rsid w:val="00043889"/>
    <w:rsid w:val="00055CAC"/>
    <w:rsid w:val="000564D7"/>
    <w:rsid w:val="00064E97"/>
    <w:rsid w:val="000A3A5C"/>
    <w:rsid w:val="000F5127"/>
    <w:rsid w:val="00101934"/>
    <w:rsid w:val="00106616"/>
    <w:rsid w:val="00115B59"/>
    <w:rsid w:val="00131B03"/>
    <w:rsid w:val="00133AC5"/>
    <w:rsid w:val="001428BD"/>
    <w:rsid w:val="00144F20"/>
    <w:rsid w:val="00145D49"/>
    <w:rsid w:val="00162ABA"/>
    <w:rsid w:val="00173C70"/>
    <w:rsid w:val="00191129"/>
    <w:rsid w:val="001A7C7E"/>
    <w:rsid w:val="001B333A"/>
    <w:rsid w:val="001B6FCB"/>
    <w:rsid w:val="001F12A3"/>
    <w:rsid w:val="001F334A"/>
    <w:rsid w:val="00206686"/>
    <w:rsid w:val="0022564B"/>
    <w:rsid w:val="00241848"/>
    <w:rsid w:val="002658F3"/>
    <w:rsid w:val="002830A0"/>
    <w:rsid w:val="0029392A"/>
    <w:rsid w:val="00297244"/>
    <w:rsid w:val="002C4CF4"/>
    <w:rsid w:val="002F4981"/>
    <w:rsid w:val="00307B87"/>
    <w:rsid w:val="0031110C"/>
    <w:rsid w:val="00332AA0"/>
    <w:rsid w:val="003332EF"/>
    <w:rsid w:val="00334AB1"/>
    <w:rsid w:val="00342C1A"/>
    <w:rsid w:val="003571F3"/>
    <w:rsid w:val="003668C1"/>
    <w:rsid w:val="00367481"/>
    <w:rsid w:val="003A3C70"/>
    <w:rsid w:val="003B1E4F"/>
    <w:rsid w:val="003B57EC"/>
    <w:rsid w:val="003B5940"/>
    <w:rsid w:val="003C6ADB"/>
    <w:rsid w:val="003D2133"/>
    <w:rsid w:val="003E1165"/>
    <w:rsid w:val="003F0557"/>
    <w:rsid w:val="0040789F"/>
    <w:rsid w:val="00430E97"/>
    <w:rsid w:val="0043398E"/>
    <w:rsid w:val="004426F8"/>
    <w:rsid w:val="004444DA"/>
    <w:rsid w:val="0045756D"/>
    <w:rsid w:val="00483BE7"/>
    <w:rsid w:val="004B0243"/>
    <w:rsid w:val="004B52EB"/>
    <w:rsid w:val="004E5227"/>
    <w:rsid w:val="00535B6F"/>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95325"/>
    <w:rsid w:val="007A0BE3"/>
    <w:rsid w:val="007A3679"/>
    <w:rsid w:val="007C7C53"/>
    <w:rsid w:val="007E58DE"/>
    <w:rsid w:val="007F0A69"/>
    <w:rsid w:val="008033F4"/>
    <w:rsid w:val="0081102F"/>
    <w:rsid w:val="00821CE1"/>
    <w:rsid w:val="00831D7B"/>
    <w:rsid w:val="00834449"/>
    <w:rsid w:val="00837035"/>
    <w:rsid w:val="00862CAE"/>
    <w:rsid w:val="008C2651"/>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945DE"/>
    <w:rsid w:val="00AA600F"/>
    <w:rsid w:val="00AB7CE7"/>
    <w:rsid w:val="00AC3D9A"/>
    <w:rsid w:val="00AD3CBC"/>
    <w:rsid w:val="00AD3F32"/>
    <w:rsid w:val="00AD583B"/>
    <w:rsid w:val="00B3508B"/>
    <w:rsid w:val="00B363EA"/>
    <w:rsid w:val="00B849E2"/>
    <w:rsid w:val="00B906E8"/>
    <w:rsid w:val="00B90D4E"/>
    <w:rsid w:val="00BA46D8"/>
    <w:rsid w:val="00BA595D"/>
    <w:rsid w:val="00BB1270"/>
    <w:rsid w:val="00BB4E63"/>
    <w:rsid w:val="00BB6619"/>
    <w:rsid w:val="00BD25BA"/>
    <w:rsid w:val="00BD7FBC"/>
    <w:rsid w:val="00BF0137"/>
    <w:rsid w:val="00C0110A"/>
    <w:rsid w:val="00C077F3"/>
    <w:rsid w:val="00C15EA1"/>
    <w:rsid w:val="00C40F45"/>
    <w:rsid w:val="00C41159"/>
    <w:rsid w:val="00C57A6B"/>
    <w:rsid w:val="00C62F4B"/>
    <w:rsid w:val="00C91F8B"/>
    <w:rsid w:val="00CA07D4"/>
    <w:rsid w:val="00CA1160"/>
    <w:rsid w:val="00CC71C5"/>
    <w:rsid w:val="00CE6033"/>
    <w:rsid w:val="00D31087"/>
    <w:rsid w:val="00D36678"/>
    <w:rsid w:val="00D51C88"/>
    <w:rsid w:val="00D53C59"/>
    <w:rsid w:val="00D5756E"/>
    <w:rsid w:val="00D5790A"/>
    <w:rsid w:val="00D648DC"/>
    <w:rsid w:val="00D73AD9"/>
    <w:rsid w:val="00D84131"/>
    <w:rsid w:val="00DA4184"/>
    <w:rsid w:val="00DC78DD"/>
    <w:rsid w:val="00DE54F5"/>
    <w:rsid w:val="00E07C66"/>
    <w:rsid w:val="00E10047"/>
    <w:rsid w:val="00E158B4"/>
    <w:rsid w:val="00E174AB"/>
    <w:rsid w:val="00E554B4"/>
    <w:rsid w:val="00E6004E"/>
    <w:rsid w:val="00E66C50"/>
    <w:rsid w:val="00EA48D4"/>
    <w:rsid w:val="00ED26F4"/>
    <w:rsid w:val="00EE1A1C"/>
    <w:rsid w:val="00F14AE9"/>
    <w:rsid w:val="00F15FFC"/>
    <w:rsid w:val="00F16442"/>
    <w:rsid w:val="00F21FE5"/>
    <w:rsid w:val="00F30522"/>
    <w:rsid w:val="00F42B3B"/>
    <w:rsid w:val="00F509BA"/>
    <w:rsid w:val="00F608BE"/>
    <w:rsid w:val="00F67AFB"/>
    <w:rsid w:val="00F70F42"/>
    <w:rsid w:val="00FA48AE"/>
    <w:rsid w:val="00FB186A"/>
    <w:rsid w:val="00FC3F58"/>
    <w:rsid w:val="00FD4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2">
    <w:name w:val="Tabellenraster32"/>
    <w:basedOn w:val="NormaleTabelle"/>
    <w:next w:val="Tabellenraster"/>
    <w:uiPriority w:val="39"/>
    <w:rsid w:val="00407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AD58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D579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59"/>
    <w:rsid w:val="00A945D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9">
    <w:name w:val="Tabellenraster29"/>
    <w:basedOn w:val="NormaleTabelle"/>
    <w:next w:val="Tabellenraster"/>
    <w:uiPriority w:val="59"/>
    <w:rsid w:val="00BB127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0"/>
    <w:basedOn w:val="NormaleTabelle"/>
    <w:next w:val="Tabellenraster"/>
    <w:uiPriority w:val="59"/>
    <w:rsid w:val="00D73A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3">
    <w:name w:val="Tabellenraster33"/>
    <w:basedOn w:val="NormaleTabelle"/>
    <w:next w:val="Tabellenraster"/>
    <w:uiPriority w:val="59"/>
    <w:rsid w:val="001B3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4">
    <w:name w:val="Tabellenraster34"/>
    <w:basedOn w:val="NormaleTabelle"/>
    <w:next w:val="Tabellenraster"/>
    <w:uiPriority w:val="59"/>
    <w:rsid w:val="00E100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2023-09-07T07:53:00Z</dcterms:created>
  <dcterms:modified xsi:type="dcterms:W3CDTF">2023-09-07T07:53:00Z</dcterms:modified>
</cp:coreProperties>
</file>