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FBB5" w14:textId="6BE8C425" w:rsidR="001A76D4" w:rsidRDefault="001A76D4" w:rsidP="001A76D4">
      <w:pPr>
        <w:rPr>
          <w:b/>
        </w:rPr>
      </w:pPr>
      <w:r>
        <w:rPr>
          <w:b/>
        </w:rPr>
        <w:t>Checkliste</w:t>
      </w:r>
      <w:r w:rsidRPr="00590271">
        <w:rPr>
          <w:b/>
        </w:rPr>
        <w:t>: Haben Sie bei der Substitution an alle Faktoren beim Ersatzstoff gedacht?</w:t>
      </w:r>
    </w:p>
    <w:p w14:paraId="7C341A23" w14:textId="77777777" w:rsidR="001A76D4" w:rsidRPr="00590271" w:rsidRDefault="001A76D4" w:rsidP="001A76D4">
      <w:pPr>
        <w:rPr>
          <w:b/>
        </w:rPr>
      </w:pPr>
    </w:p>
    <w:tbl>
      <w:tblPr>
        <w:tblStyle w:val="Tabellenraster"/>
        <w:tblW w:w="0" w:type="auto"/>
        <w:tblLook w:val="04A0" w:firstRow="1" w:lastRow="0" w:firstColumn="1" w:lastColumn="0" w:noHBand="0" w:noVBand="1"/>
      </w:tblPr>
      <w:tblGrid>
        <w:gridCol w:w="5524"/>
        <w:gridCol w:w="1086"/>
        <w:gridCol w:w="851"/>
      </w:tblGrid>
      <w:tr w:rsidR="001A76D4" w:rsidRPr="005017DD" w14:paraId="5163593E" w14:textId="77777777" w:rsidTr="004A03AA">
        <w:trPr>
          <w:trHeight w:val="491"/>
        </w:trPr>
        <w:tc>
          <w:tcPr>
            <w:tcW w:w="5524" w:type="dxa"/>
            <w:shd w:val="clear" w:color="auto" w:fill="FFF2CC" w:themeFill="accent4" w:themeFillTint="33"/>
          </w:tcPr>
          <w:p w14:paraId="4ED93568" w14:textId="77777777" w:rsidR="001A76D4" w:rsidRPr="005017DD" w:rsidRDefault="001A76D4" w:rsidP="004A03AA">
            <w:pPr>
              <w:rPr>
                <w:rFonts w:cstheme="minorHAnsi"/>
                <w:b/>
                <w:sz w:val="22"/>
                <w:szCs w:val="22"/>
              </w:rPr>
            </w:pPr>
            <w:proofErr w:type="spellStart"/>
            <w:r w:rsidRPr="005017DD">
              <w:rPr>
                <w:rFonts w:cstheme="minorHAnsi"/>
                <w:b/>
                <w:sz w:val="22"/>
                <w:szCs w:val="22"/>
              </w:rPr>
              <w:t>Prüffragen</w:t>
            </w:r>
            <w:proofErr w:type="spellEnd"/>
          </w:p>
        </w:tc>
        <w:tc>
          <w:tcPr>
            <w:tcW w:w="1086" w:type="dxa"/>
            <w:shd w:val="clear" w:color="auto" w:fill="FFF2CC" w:themeFill="accent4" w:themeFillTint="33"/>
          </w:tcPr>
          <w:p w14:paraId="7DE2AAC6" w14:textId="77777777" w:rsidR="001A76D4" w:rsidRPr="005017DD" w:rsidRDefault="001A76D4" w:rsidP="004A03AA">
            <w:pPr>
              <w:jc w:val="center"/>
              <w:rPr>
                <w:rFonts w:cstheme="minorHAnsi"/>
                <w:b/>
                <w:sz w:val="22"/>
                <w:szCs w:val="22"/>
              </w:rPr>
            </w:pPr>
            <w:r w:rsidRPr="005017DD">
              <w:rPr>
                <w:rFonts w:cstheme="minorHAnsi"/>
                <w:b/>
                <w:sz w:val="22"/>
                <w:szCs w:val="22"/>
              </w:rPr>
              <w:t>Ja</w:t>
            </w:r>
          </w:p>
        </w:tc>
        <w:tc>
          <w:tcPr>
            <w:tcW w:w="851" w:type="dxa"/>
            <w:shd w:val="clear" w:color="auto" w:fill="FFF2CC" w:themeFill="accent4" w:themeFillTint="33"/>
          </w:tcPr>
          <w:p w14:paraId="7BBE5F85" w14:textId="77777777" w:rsidR="001A76D4" w:rsidRPr="005017DD" w:rsidRDefault="001A76D4" w:rsidP="004A03AA">
            <w:pPr>
              <w:jc w:val="center"/>
              <w:rPr>
                <w:rFonts w:cstheme="minorHAnsi"/>
                <w:b/>
                <w:sz w:val="22"/>
                <w:szCs w:val="22"/>
              </w:rPr>
            </w:pPr>
            <w:proofErr w:type="spellStart"/>
            <w:r w:rsidRPr="005017DD">
              <w:rPr>
                <w:rFonts w:cstheme="minorHAnsi"/>
                <w:b/>
                <w:sz w:val="22"/>
                <w:szCs w:val="22"/>
              </w:rPr>
              <w:t>Nein</w:t>
            </w:r>
            <w:proofErr w:type="spellEnd"/>
          </w:p>
        </w:tc>
      </w:tr>
      <w:tr w:rsidR="001A76D4" w:rsidRPr="005017DD" w14:paraId="200C3BEE" w14:textId="77777777" w:rsidTr="004A03AA">
        <w:tc>
          <w:tcPr>
            <w:tcW w:w="5524" w:type="dxa"/>
          </w:tcPr>
          <w:p w14:paraId="6B6376F6"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Wirkt sich die Substitution auf die Materialkosten, Z. B. im Hinblick auf Verbrauchsmengen, positiv aus?</w:t>
            </w:r>
          </w:p>
        </w:tc>
        <w:sdt>
          <w:sdtPr>
            <w:rPr>
              <w:rFonts w:cstheme="minorHAnsi"/>
              <w:bCs/>
            </w:rPr>
            <w:id w:val="1364784190"/>
            <w14:checkbox>
              <w14:checked w14:val="0"/>
              <w14:checkedState w14:val="2612" w14:font="MS Gothic"/>
              <w14:uncheckedState w14:val="2610" w14:font="MS Gothic"/>
            </w14:checkbox>
          </w:sdtPr>
          <w:sdtContent>
            <w:tc>
              <w:tcPr>
                <w:tcW w:w="1086" w:type="dxa"/>
              </w:tcPr>
              <w:p w14:paraId="61D7BA98" w14:textId="77777777" w:rsidR="001A76D4" w:rsidRPr="005017DD" w:rsidRDefault="001A76D4" w:rsidP="004A03AA">
                <w:pPr>
                  <w:jc w:val="center"/>
                  <w:rPr>
                    <w:rFonts w:cstheme="minorHAnsi"/>
                    <w:bCs/>
                    <w:sz w:val="22"/>
                    <w:szCs w:val="22"/>
                  </w:rPr>
                </w:pPr>
                <w:r w:rsidRPr="005017DD">
                  <w:rPr>
                    <w:rFonts w:ascii="Segoe UI Symbol" w:eastAsia="MS Gothic" w:hAnsi="Segoe UI Symbol" w:cs="Segoe UI Symbol"/>
                    <w:bCs/>
                    <w:sz w:val="22"/>
                    <w:szCs w:val="22"/>
                  </w:rPr>
                  <w:t>☐</w:t>
                </w:r>
              </w:p>
            </w:tc>
          </w:sdtContent>
        </w:sdt>
        <w:sdt>
          <w:sdtPr>
            <w:rPr>
              <w:rFonts w:cstheme="minorHAnsi"/>
              <w:bCs/>
            </w:rPr>
            <w:id w:val="19587460"/>
            <w14:checkbox>
              <w14:checked w14:val="0"/>
              <w14:checkedState w14:val="2612" w14:font="MS Gothic"/>
              <w14:uncheckedState w14:val="2610" w14:font="MS Gothic"/>
            </w14:checkbox>
          </w:sdtPr>
          <w:sdtContent>
            <w:tc>
              <w:tcPr>
                <w:tcW w:w="851" w:type="dxa"/>
              </w:tcPr>
              <w:p w14:paraId="2C1E4365" w14:textId="77777777" w:rsidR="001A76D4" w:rsidRPr="005017DD" w:rsidRDefault="001A76D4" w:rsidP="004A03AA">
                <w:pPr>
                  <w:jc w:val="center"/>
                  <w:rPr>
                    <w:rFonts w:cstheme="minorHAnsi"/>
                    <w:bCs/>
                    <w:sz w:val="22"/>
                    <w:szCs w:val="22"/>
                  </w:rPr>
                </w:pPr>
                <w:r w:rsidRPr="005017DD">
                  <w:rPr>
                    <w:rFonts w:ascii="Segoe UI Symbol" w:eastAsia="MS Gothic" w:hAnsi="Segoe UI Symbol" w:cs="Segoe UI Symbol"/>
                    <w:bCs/>
                    <w:sz w:val="22"/>
                    <w:szCs w:val="22"/>
                  </w:rPr>
                  <w:t>☐</w:t>
                </w:r>
              </w:p>
            </w:tc>
          </w:sdtContent>
        </w:sdt>
      </w:tr>
      <w:tr w:rsidR="001A76D4" w:rsidRPr="005017DD" w14:paraId="0D173780" w14:textId="77777777" w:rsidTr="004A03AA">
        <w:tc>
          <w:tcPr>
            <w:tcW w:w="5524" w:type="dxa"/>
          </w:tcPr>
          <w:p w14:paraId="1063E2D2"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Wirkt sich die Substitution auf die Anlagekosten positiv aus (es müssen keine weiteren Investitionen getätigt werden etc.)?</w:t>
            </w:r>
          </w:p>
        </w:tc>
        <w:tc>
          <w:tcPr>
            <w:tcW w:w="1086" w:type="dxa"/>
          </w:tcPr>
          <w:p w14:paraId="63013F18" w14:textId="77777777" w:rsidR="001A76D4" w:rsidRPr="001A76D4" w:rsidRDefault="001A76D4" w:rsidP="004A03AA">
            <w:pPr>
              <w:jc w:val="center"/>
              <w:rPr>
                <w:rFonts w:cstheme="minorHAnsi"/>
                <w:bCs/>
                <w:sz w:val="22"/>
                <w:szCs w:val="22"/>
                <w:lang w:val="de-DE"/>
              </w:rPr>
            </w:pPr>
          </w:p>
        </w:tc>
        <w:tc>
          <w:tcPr>
            <w:tcW w:w="851" w:type="dxa"/>
          </w:tcPr>
          <w:p w14:paraId="41DE6D63" w14:textId="77777777" w:rsidR="001A76D4" w:rsidRPr="001A76D4" w:rsidRDefault="001A76D4" w:rsidP="004A03AA">
            <w:pPr>
              <w:jc w:val="center"/>
              <w:rPr>
                <w:rFonts w:cstheme="minorHAnsi"/>
                <w:bCs/>
                <w:sz w:val="22"/>
                <w:szCs w:val="22"/>
                <w:lang w:val="de-DE"/>
              </w:rPr>
            </w:pPr>
          </w:p>
        </w:tc>
      </w:tr>
      <w:tr w:rsidR="001A76D4" w:rsidRPr="005017DD" w14:paraId="043F4AA5" w14:textId="77777777" w:rsidTr="004A03AA">
        <w:tc>
          <w:tcPr>
            <w:tcW w:w="5524" w:type="dxa"/>
          </w:tcPr>
          <w:p w14:paraId="4EB8D662"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 xml:space="preserve">Der Ersatzstoff wirkt sich positiv auf die Kosten des Risikomanagements aus (Brandschutz, PSA, Lüftungsmaßnahmen etc.)? </w:t>
            </w:r>
          </w:p>
        </w:tc>
        <w:tc>
          <w:tcPr>
            <w:tcW w:w="1086" w:type="dxa"/>
          </w:tcPr>
          <w:p w14:paraId="24053FE0" w14:textId="77777777" w:rsidR="001A76D4" w:rsidRPr="001A76D4" w:rsidRDefault="001A76D4" w:rsidP="004A03AA">
            <w:pPr>
              <w:jc w:val="center"/>
              <w:rPr>
                <w:rFonts w:cstheme="minorHAnsi"/>
                <w:bCs/>
                <w:sz w:val="22"/>
                <w:szCs w:val="22"/>
                <w:lang w:val="de-DE"/>
              </w:rPr>
            </w:pPr>
          </w:p>
        </w:tc>
        <w:tc>
          <w:tcPr>
            <w:tcW w:w="851" w:type="dxa"/>
          </w:tcPr>
          <w:p w14:paraId="787038C8" w14:textId="77777777" w:rsidR="001A76D4" w:rsidRPr="001A76D4" w:rsidRDefault="001A76D4" w:rsidP="004A03AA">
            <w:pPr>
              <w:jc w:val="center"/>
              <w:rPr>
                <w:rFonts w:cstheme="minorHAnsi"/>
                <w:bCs/>
                <w:sz w:val="22"/>
                <w:szCs w:val="22"/>
                <w:lang w:val="de-DE"/>
              </w:rPr>
            </w:pPr>
          </w:p>
        </w:tc>
      </w:tr>
      <w:tr w:rsidR="001A76D4" w:rsidRPr="005017DD" w14:paraId="23BBAF72" w14:textId="77777777" w:rsidTr="004A03AA">
        <w:tc>
          <w:tcPr>
            <w:tcW w:w="5524" w:type="dxa"/>
          </w:tcPr>
          <w:p w14:paraId="0B1F4455" w14:textId="77777777" w:rsidR="001A76D4" w:rsidRPr="001A76D4" w:rsidRDefault="001A76D4" w:rsidP="004A03AA">
            <w:pPr>
              <w:rPr>
                <w:rFonts w:cstheme="minorHAnsi"/>
                <w:bCs/>
                <w:lang w:val="de-DE"/>
              </w:rPr>
            </w:pPr>
            <w:r w:rsidRPr="001A76D4">
              <w:rPr>
                <w:rFonts w:cstheme="minorHAnsi"/>
                <w:bCs/>
                <w:lang w:val="de-DE"/>
              </w:rPr>
              <w:t>Die Substitution macht sich positiv bei den Arbeitskosten</w:t>
            </w:r>
          </w:p>
          <w:p w14:paraId="498D20AF"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Bemerkbar, z. B. bei der Qualifikation der Mitarbeiter, Vorarbeiten, Nacharbeiten, Rüstzeiten etc.?</w:t>
            </w:r>
          </w:p>
        </w:tc>
        <w:tc>
          <w:tcPr>
            <w:tcW w:w="1086" w:type="dxa"/>
          </w:tcPr>
          <w:p w14:paraId="462BAF11" w14:textId="77777777" w:rsidR="001A76D4" w:rsidRPr="001A76D4" w:rsidRDefault="001A76D4" w:rsidP="004A03AA">
            <w:pPr>
              <w:jc w:val="center"/>
              <w:rPr>
                <w:rFonts w:cstheme="minorHAnsi"/>
                <w:bCs/>
                <w:sz w:val="22"/>
                <w:szCs w:val="22"/>
                <w:lang w:val="de-DE"/>
              </w:rPr>
            </w:pPr>
          </w:p>
        </w:tc>
        <w:tc>
          <w:tcPr>
            <w:tcW w:w="851" w:type="dxa"/>
          </w:tcPr>
          <w:p w14:paraId="14E802AF" w14:textId="77777777" w:rsidR="001A76D4" w:rsidRPr="001A76D4" w:rsidRDefault="001A76D4" w:rsidP="004A03AA">
            <w:pPr>
              <w:jc w:val="center"/>
              <w:rPr>
                <w:rFonts w:cstheme="minorHAnsi"/>
                <w:bCs/>
                <w:sz w:val="22"/>
                <w:szCs w:val="22"/>
                <w:lang w:val="de-DE"/>
              </w:rPr>
            </w:pPr>
          </w:p>
        </w:tc>
      </w:tr>
      <w:tr w:rsidR="001A76D4" w:rsidRPr="005017DD" w14:paraId="533F0482" w14:textId="77777777" w:rsidTr="004A03AA">
        <w:tc>
          <w:tcPr>
            <w:tcW w:w="5524" w:type="dxa"/>
          </w:tcPr>
          <w:p w14:paraId="724660E8"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Die Auswahl des Ersatzstoffes hat eine positive Wirkung auf Managementsysteme und gesetzliche Auflagen, wie z. B. Genehmigung, Registrierung, ISO-Zertifizierung etc.?</w:t>
            </w:r>
          </w:p>
        </w:tc>
        <w:tc>
          <w:tcPr>
            <w:tcW w:w="1086" w:type="dxa"/>
          </w:tcPr>
          <w:p w14:paraId="1100A2D7" w14:textId="77777777" w:rsidR="001A76D4" w:rsidRPr="001A76D4" w:rsidRDefault="001A76D4" w:rsidP="004A03AA">
            <w:pPr>
              <w:jc w:val="center"/>
              <w:rPr>
                <w:rFonts w:cstheme="minorHAnsi"/>
                <w:bCs/>
                <w:sz w:val="22"/>
                <w:szCs w:val="22"/>
                <w:lang w:val="de-DE"/>
              </w:rPr>
            </w:pPr>
          </w:p>
        </w:tc>
        <w:tc>
          <w:tcPr>
            <w:tcW w:w="851" w:type="dxa"/>
          </w:tcPr>
          <w:p w14:paraId="6073BDA3" w14:textId="77777777" w:rsidR="001A76D4" w:rsidRPr="001A76D4" w:rsidRDefault="001A76D4" w:rsidP="004A03AA">
            <w:pPr>
              <w:jc w:val="center"/>
              <w:rPr>
                <w:rFonts w:cstheme="minorHAnsi"/>
                <w:bCs/>
                <w:sz w:val="22"/>
                <w:szCs w:val="22"/>
                <w:lang w:val="de-DE"/>
              </w:rPr>
            </w:pPr>
          </w:p>
        </w:tc>
      </w:tr>
      <w:tr w:rsidR="001A76D4" w:rsidRPr="005017DD" w14:paraId="539197DD" w14:textId="77777777" w:rsidTr="004A03AA">
        <w:tc>
          <w:tcPr>
            <w:tcW w:w="5524" w:type="dxa"/>
          </w:tcPr>
          <w:p w14:paraId="339CD774"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Der Ersatzstoff hat positive Auswirkungen auf die Transportkosten?</w:t>
            </w:r>
          </w:p>
        </w:tc>
        <w:tc>
          <w:tcPr>
            <w:tcW w:w="1086" w:type="dxa"/>
          </w:tcPr>
          <w:p w14:paraId="23024A05" w14:textId="77777777" w:rsidR="001A76D4" w:rsidRPr="001A76D4" w:rsidRDefault="001A76D4" w:rsidP="004A03AA">
            <w:pPr>
              <w:jc w:val="center"/>
              <w:rPr>
                <w:rFonts w:cstheme="minorHAnsi"/>
                <w:bCs/>
                <w:sz w:val="22"/>
                <w:szCs w:val="22"/>
                <w:lang w:val="de-DE"/>
              </w:rPr>
            </w:pPr>
          </w:p>
        </w:tc>
        <w:tc>
          <w:tcPr>
            <w:tcW w:w="851" w:type="dxa"/>
          </w:tcPr>
          <w:p w14:paraId="29DE633B" w14:textId="77777777" w:rsidR="001A76D4" w:rsidRPr="001A76D4" w:rsidRDefault="001A76D4" w:rsidP="004A03AA">
            <w:pPr>
              <w:jc w:val="center"/>
              <w:rPr>
                <w:rFonts w:cstheme="minorHAnsi"/>
                <w:bCs/>
                <w:sz w:val="22"/>
                <w:szCs w:val="22"/>
                <w:lang w:val="de-DE"/>
              </w:rPr>
            </w:pPr>
          </w:p>
        </w:tc>
      </w:tr>
      <w:tr w:rsidR="001A76D4" w:rsidRPr="005017DD" w14:paraId="051A9C0A" w14:textId="77777777" w:rsidTr="004A03AA">
        <w:tc>
          <w:tcPr>
            <w:tcW w:w="5524" w:type="dxa"/>
          </w:tcPr>
          <w:p w14:paraId="137BD36D"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Auch die Arbeitsmedizinische Vorsorge profitiert von der Substitution, z. B. durch weniger Ausfallzeiten, Wegekosten etc.</w:t>
            </w:r>
          </w:p>
        </w:tc>
        <w:tc>
          <w:tcPr>
            <w:tcW w:w="1086" w:type="dxa"/>
          </w:tcPr>
          <w:p w14:paraId="106AC3C8" w14:textId="77777777" w:rsidR="001A76D4" w:rsidRPr="001A76D4" w:rsidRDefault="001A76D4" w:rsidP="004A03AA">
            <w:pPr>
              <w:jc w:val="center"/>
              <w:rPr>
                <w:rFonts w:cstheme="minorHAnsi"/>
                <w:bCs/>
                <w:sz w:val="22"/>
                <w:szCs w:val="22"/>
                <w:lang w:val="de-DE"/>
              </w:rPr>
            </w:pPr>
          </w:p>
        </w:tc>
        <w:tc>
          <w:tcPr>
            <w:tcW w:w="851" w:type="dxa"/>
          </w:tcPr>
          <w:p w14:paraId="6AE5988F" w14:textId="77777777" w:rsidR="001A76D4" w:rsidRPr="001A76D4" w:rsidRDefault="001A76D4" w:rsidP="004A03AA">
            <w:pPr>
              <w:jc w:val="center"/>
              <w:rPr>
                <w:rFonts w:cstheme="minorHAnsi"/>
                <w:bCs/>
                <w:sz w:val="22"/>
                <w:szCs w:val="22"/>
                <w:lang w:val="de-DE"/>
              </w:rPr>
            </w:pPr>
          </w:p>
        </w:tc>
      </w:tr>
      <w:tr w:rsidR="001A76D4" w:rsidRPr="005017DD" w14:paraId="057E12BA" w14:textId="77777777" w:rsidTr="004A03AA">
        <w:tc>
          <w:tcPr>
            <w:tcW w:w="5524" w:type="dxa"/>
          </w:tcPr>
          <w:p w14:paraId="68E0E94C"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Die Lagerkosten werden durch die Ersatzstoffe reduziert?</w:t>
            </w:r>
          </w:p>
        </w:tc>
        <w:tc>
          <w:tcPr>
            <w:tcW w:w="1086" w:type="dxa"/>
          </w:tcPr>
          <w:p w14:paraId="1762F542" w14:textId="77777777" w:rsidR="001A76D4" w:rsidRPr="001A76D4" w:rsidRDefault="001A76D4" w:rsidP="004A03AA">
            <w:pPr>
              <w:jc w:val="center"/>
              <w:rPr>
                <w:rFonts w:cstheme="minorHAnsi"/>
                <w:bCs/>
                <w:sz w:val="22"/>
                <w:szCs w:val="22"/>
                <w:lang w:val="de-DE"/>
              </w:rPr>
            </w:pPr>
          </w:p>
        </w:tc>
        <w:tc>
          <w:tcPr>
            <w:tcW w:w="851" w:type="dxa"/>
          </w:tcPr>
          <w:p w14:paraId="4A67A6FD" w14:textId="77777777" w:rsidR="001A76D4" w:rsidRPr="001A76D4" w:rsidRDefault="001A76D4" w:rsidP="004A03AA">
            <w:pPr>
              <w:jc w:val="center"/>
              <w:rPr>
                <w:rFonts w:cstheme="minorHAnsi"/>
                <w:bCs/>
                <w:sz w:val="22"/>
                <w:szCs w:val="22"/>
                <w:lang w:val="de-DE"/>
              </w:rPr>
            </w:pPr>
          </w:p>
        </w:tc>
      </w:tr>
      <w:tr w:rsidR="001A76D4" w:rsidRPr="005017DD" w14:paraId="438FFC3F" w14:textId="77777777" w:rsidTr="004A03AA">
        <w:tc>
          <w:tcPr>
            <w:tcW w:w="5524" w:type="dxa"/>
          </w:tcPr>
          <w:p w14:paraId="50A122BD"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Entsorgungskosten wie z. B. Abwasser, Recycling etc. werden günstiger?</w:t>
            </w:r>
          </w:p>
        </w:tc>
        <w:tc>
          <w:tcPr>
            <w:tcW w:w="1086" w:type="dxa"/>
          </w:tcPr>
          <w:p w14:paraId="50BE9D34" w14:textId="77777777" w:rsidR="001A76D4" w:rsidRPr="001A76D4" w:rsidRDefault="001A76D4" w:rsidP="004A03AA">
            <w:pPr>
              <w:jc w:val="center"/>
              <w:rPr>
                <w:rFonts w:cstheme="minorHAnsi"/>
                <w:bCs/>
                <w:sz w:val="22"/>
                <w:szCs w:val="22"/>
                <w:lang w:val="de-DE"/>
              </w:rPr>
            </w:pPr>
          </w:p>
        </w:tc>
        <w:tc>
          <w:tcPr>
            <w:tcW w:w="851" w:type="dxa"/>
          </w:tcPr>
          <w:p w14:paraId="3BA1A6FD" w14:textId="77777777" w:rsidR="001A76D4" w:rsidRPr="001A76D4" w:rsidRDefault="001A76D4" w:rsidP="004A03AA">
            <w:pPr>
              <w:jc w:val="center"/>
              <w:rPr>
                <w:rFonts w:cstheme="minorHAnsi"/>
                <w:bCs/>
                <w:sz w:val="22"/>
                <w:szCs w:val="22"/>
                <w:lang w:val="de-DE"/>
              </w:rPr>
            </w:pPr>
          </w:p>
        </w:tc>
      </w:tr>
      <w:tr w:rsidR="001A76D4" w:rsidRPr="005017DD" w14:paraId="69C5998B" w14:textId="77777777" w:rsidTr="004A03AA">
        <w:tc>
          <w:tcPr>
            <w:tcW w:w="5524" w:type="dxa"/>
          </w:tcPr>
          <w:p w14:paraId="05CCC98B" w14:textId="77777777" w:rsidR="001A76D4" w:rsidRPr="001A76D4" w:rsidRDefault="001A76D4" w:rsidP="004A03AA">
            <w:pPr>
              <w:rPr>
                <w:rFonts w:cstheme="minorHAnsi"/>
                <w:bCs/>
                <w:sz w:val="22"/>
                <w:szCs w:val="22"/>
                <w:lang w:val="de-DE"/>
              </w:rPr>
            </w:pPr>
            <w:r w:rsidRPr="001A76D4">
              <w:rPr>
                <w:rFonts w:cstheme="minorHAnsi"/>
                <w:bCs/>
                <w:sz w:val="22"/>
                <w:szCs w:val="22"/>
                <w:lang w:val="de-DE"/>
              </w:rPr>
              <w:t>Die Substitution wirkt sich positiv auf unsere Entwicklungskosten wie z. B. Rezepturen, Labor etc. aus?</w:t>
            </w:r>
          </w:p>
        </w:tc>
        <w:tc>
          <w:tcPr>
            <w:tcW w:w="1086" w:type="dxa"/>
          </w:tcPr>
          <w:p w14:paraId="1C5C8602" w14:textId="77777777" w:rsidR="001A76D4" w:rsidRPr="001A76D4" w:rsidRDefault="001A76D4" w:rsidP="004A03AA">
            <w:pPr>
              <w:jc w:val="center"/>
              <w:rPr>
                <w:rFonts w:cstheme="minorHAnsi"/>
                <w:bCs/>
                <w:sz w:val="22"/>
                <w:szCs w:val="22"/>
                <w:lang w:val="de-DE"/>
              </w:rPr>
            </w:pPr>
          </w:p>
        </w:tc>
        <w:tc>
          <w:tcPr>
            <w:tcW w:w="851" w:type="dxa"/>
          </w:tcPr>
          <w:p w14:paraId="248DAA28" w14:textId="77777777" w:rsidR="001A76D4" w:rsidRPr="001A76D4" w:rsidRDefault="001A76D4" w:rsidP="004A03AA">
            <w:pPr>
              <w:jc w:val="center"/>
              <w:rPr>
                <w:rFonts w:cstheme="minorHAnsi"/>
                <w:bCs/>
                <w:sz w:val="22"/>
                <w:szCs w:val="22"/>
                <w:lang w:val="de-DE"/>
              </w:rPr>
            </w:pPr>
          </w:p>
        </w:tc>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9A3079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042795">
        <w:rPr>
          <w:rFonts w:ascii="Arial" w:eastAsia="Times New Roman" w:hAnsi="Arial" w:cs="Arial"/>
          <w:color w:val="868686"/>
          <w:sz w:val="13"/>
          <w:szCs w:val="13"/>
          <w:lang w:eastAsia="de-DE"/>
        </w:rPr>
        <w:t>2</w:t>
      </w:r>
      <w:r w:rsidR="001A76D4">
        <w:rPr>
          <w:rFonts w:ascii="Arial" w:eastAsia="Times New Roman" w:hAnsi="Arial" w:cs="Arial"/>
          <w:color w:val="868686"/>
          <w:sz w:val="13"/>
          <w:szCs w:val="13"/>
          <w:lang w:eastAsia="de-DE"/>
        </w:rPr>
        <w:t>0</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699F" w14:textId="77777777" w:rsidR="00664FB6" w:rsidRDefault="00664FB6" w:rsidP="00E158B4">
      <w:r>
        <w:separator/>
      </w:r>
    </w:p>
  </w:endnote>
  <w:endnote w:type="continuationSeparator" w:id="0">
    <w:p w14:paraId="67626BAE" w14:textId="77777777" w:rsidR="00664FB6" w:rsidRDefault="00664FB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9E19" w14:textId="77777777" w:rsidR="00664FB6" w:rsidRDefault="00664FB6" w:rsidP="00E158B4">
      <w:r>
        <w:separator/>
      </w:r>
    </w:p>
  </w:footnote>
  <w:footnote w:type="continuationSeparator" w:id="0">
    <w:p w14:paraId="247B27A5" w14:textId="77777777" w:rsidR="00664FB6" w:rsidRDefault="00664FB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37119"/>
    <w:multiLevelType w:val="hybridMultilevel"/>
    <w:tmpl w:val="5718C678"/>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A87EC2"/>
    <w:multiLevelType w:val="hybridMultilevel"/>
    <w:tmpl w:val="63121CA6"/>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C44069"/>
    <w:multiLevelType w:val="hybridMultilevel"/>
    <w:tmpl w:val="82C652B2"/>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2064752"/>
    <w:multiLevelType w:val="hybridMultilevel"/>
    <w:tmpl w:val="8AF08F00"/>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32C0C"/>
    <w:multiLevelType w:val="hybridMultilevel"/>
    <w:tmpl w:val="F0BC178A"/>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6"/>
  </w:num>
  <w:num w:numId="2" w16cid:durableId="499347454">
    <w:abstractNumId w:val="12"/>
  </w:num>
  <w:num w:numId="3" w16cid:durableId="2027169669">
    <w:abstractNumId w:val="3"/>
  </w:num>
  <w:num w:numId="4" w16cid:durableId="31466945">
    <w:abstractNumId w:val="8"/>
  </w:num>
  <w:num w:numId="5" w16cid:durableId="31851339">
    <w:abstractNumId w:val="10"/>
  </w:num>
  <w:num w:numId="6" w16cid:durableId="1955136731">
    <w:abstractNumId w:val="17"/>
  </w:num>
  <w:num w:numId="7" w16cid:durableId="2031565046">
    <w:abstractNumId w:val="6"/>
  </w:num>
  <w:num w:numId="8" w16cid:durableId="1653557077">
    <w:abstractNumId w:val="9"/>
  </w:num>
  <w:num w:numId="9" w16cid:durableId="1555190192">
    <w:abstractNumId w:val="11"/>
  </w:num>
  <w:num w:numId="10" w16cid:durableId="318274045">
    <w:abstractNumId w:val="5"/>
  </w:num>
  <w:num w:numId="11" w16cid:durableId="660501335">
    <w:abstractNumId w:val="0"/>
  </w:num>
  <w:num w:numId="12" w16cid:durableId="297809740">
    <w:abstractNumId w:val="15"/>
  </w:num>
  <w:num w:numId="13" w16cid:durableId="564756042">
    <w:abstractNumId w:val="2"/>
  </w:num>
  <w:num w:numId="14" w16cid:durableId="1696926232">
    <w:abstractNumId w:val="7"/>
  </w:num>
  <w:num w:numId="15" w16cid:durableId="2130009775">
    <w:abstractNumId w:val="13"/>
  </w:num>
  <w:num w:numId="16" w16cid:durableId="740297356">
    <w:abstractNumId w:val="4"/>
  </w:num>
  <w:num w:numId="17" w16cid:durableId="1263873814">
    <w:abstractNumId w:val="14"/>
  </w:num>
  <w:num w:numId="18" w16cid:durableId="62550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2795"/>
    <w:rsid w:val="00043889"/>
    <w:rsid w:val="00055CAC"/>
    <w:rsid w:val="000564D7"/>
    <w:rsid w:val="00064E97"/>
    <w:rsid w:val="000A3A5C"/>
    <w:rsid w:val="000F5127"/>
    <w:rsid w:val="00101934"/>
    <w:rsid w:val="00106616"/>
    <w:rsid w:val="00115B59"/>
    <w:rsid w:val="00131B03"/>
    <w:rsid w:val="00133AC5"/>
    <w:rsid w:val="001428BD"/>
    <w:rsid w:val="00144F20"/>
    <w:rsid w:val="00145D49"/>
    <w:rsid w:val="00162ABA"/>
    <w:rsid w:val="00173C70"/>
    <w:rsid w:val="00191129"/>
    <w:rsid w:val="001A76D4"/>
    <w:rsid w:val="001A7C7E"/>
    <w:rsid w:val="001B333A"/>
    <w:rsid w:val="001B6FCB"/>
    <w:rsid w:val="001F12A3"/>
    <w:rsid w:val="001F334A"/>
    <w:rsid w:val="00206686"/>
    <w:rsid w:val="0022564B"/>
    <w:rsid w:val="00241848"/>
    <w:rsid w:val="002658F3"/>
    <w:rsid w:val="0029392A"/>
    <w:rsid w:val="00297244"/>
    <w:rsid w:val="002C4CF4"/>
    <w:rsid w:val="002F4981"/>
    <w:rsid w:val="00307B87"/>
    <w:rsid w:val="0031110C"/>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0243"/>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64FB6"/>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7F0A69"/>
    <w:rsid w:val="008033F4"/>
    <w:rsid w:val="0081102F"/>
    <w:rsid w:val="00821CE1"/>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110A"/>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0047"/>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D4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1B3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59"/>
    <w:rsid w:val="00E100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2023-09-07T07:55:00Z</dcterms:created>
  <dcterms:modified xsi:type="dcterms:W3CDTF">2023-09-07T07:55:00Z</dcterms:modified>
</cp:coreProperties>
</file>