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18F69870" w:rsidR="00106616" w:rsidRDefault="00795325" w:rsidP="00795325">
      <w:pPr>
        <w:spacing w:afterLines="160" w:after="384" w:line="259" w:lineRule="auto"/>
        <w:rPr>
          <w:rFonts w:asciiTheme="minorHAnsi" w:hAnsiTheme="minorHAnsi"/>
          <w:b/>
          <w:sz w:val="32"/>
          <w:szCs w:val="32"/>
        </w:rPr>
      </w:pPr>
      <w:r w:rsidRPr="00795325">
        <w:rPr>
          <w:rFonts w:asciiTheme="minorHAnsi" w:hAnsiTheme="minorHAnsi"/>
          <w:b/>
          <w:sz w:val="32"/>
          <w:szCs w:val="32"/>
        </w:rPr>
        <w:t>Checkliste: Auf diese Prüfpunkte müssen Sie bei der Sichtprüfung</w:t>
      </w:r>
      <w:r>
        <w:rPr>
          <w:rFonts w:asciiTheme="minorHAnsi" w:hAnsiTheme="minorHAnsi"/>
          <w:b/>
          <w:sz w:val="32"/>
          <w:szCs w:val="32"/>
        </w:rPr>
        <w:t xml:space="preserve"> </w:t>
      </w:r>
      <w:r w:rsidRPr="00795325">
        <w:rPr>
          <w:rFonts w:asciiTheme="minorHAnsi" w:hAnsiTheme="minorHAnsi"/>
          <w:b/>
          <w:sz w:val="32"/>
          <w:szCs w:val="32"/>
        </w:rPr>
        <w:t>an Hydraulik-Schlauchleitungen achten</w:t>
      </w:r>
    </w:p>
    <w:tbl>
      <w:tblPr>
        <w:tblStyle w:val="Tabellenraster30"/>
        <w:tblW w:w="0" w:type="auto"/>
        <w:tblLook w:val="04A0" w:firstRow="1" w:lastRow="0" w:firstColumn="1" w:lastColumn="0" w:noHBand="0" w:noVBand="1"/>
      </w:tblPr>
      <w:tblGrid>
        <w:gridCol w:w="7366"/>
        <w:gridCol w:w="1134"/>
      </w:tblGrid>
      <w:tr w:rsidR="00D73AD9" w:rsidRPr="00181320" w14:paraId="43C84387" w14:textId="77777777" w:rsidTr="00AE4E5C">
        <w:trPr>
          <w:trHeight w:val="455"/>
        </w:trPr>
        <w:tc>
          <w:tcPr>
            <w:tcW w:w="7366" w:type="dxa"/>
            <w:shd w:val="clear" w:color="auto" w:fill="FBE4D5" w:themeFill="accent2" w:themeFillTint="33"/>
          </w:tcPr>
          <w:p w14:paraId="0388E922" w14:textId="77777777" w:rsidR="00D73AD9" w:rsidRPr="00181320" w:rsidRDefault="00D73AD9" w:rsidP="00AE4E5C">
            <w:pPr>
              <w:ind w:right="459"/>
              <w:rPr>
                <w:rFonts w:cs="Arial"/>
                <w:b/>
                <w:sz w:val="20"/>
                <w:szCs w:val="20"/>
              </w:rPr>
            </w:pPr>
            <w:r w:rsidRPr="00181320">
              <w:rPr>
                <w:rFonts w:cs="Arial"/>
                <w:b/>
                <w:sz w:val="20"/>
                <w:szCs w:val="20"/>
              </w:rPr>
              <w:t>Prüffrage</w:t>
            </w:r>
          </w:p>
        </w:tc>
        <w:tc>
          <w:tcPr>
            <w:tcW w:w="1134" w:type="dxa"/>
            <w:shd w:val="clear" w:color="auto" w:fill="FBE4D5" w:themeFill="accent2" w:themeFillTint="33"/>
          </w:tcPr>
          <w:p w14:paraId="3664601F" w14:textId="77777777" w:rsidR="00D73AD9" w:rsidRPr="00181320" w:rsidRDefault="00D73AD9" w:rsidP="00AE4E5C">
            <w:pPr>
              <w:rPr>
                <w:rFonts w:cs="Arial"/>
                <w:b/>
                <w:sz w:val="20"/>
                <w:szCs w:val="20"/>
              </w:rPr>
            </w:pPr>
            <w:r w:rsidRPr="00181320">
              <w:rPr>
                <w:rFonts w:cs="Arial"/>
                <w:b/>
                <w:sz w:val="20"/>
                <w:szCs w:val="20"/>
              </w:rPr>
              <w:t>OK?</w:t>
            </w:r>
          </w:p>
        </w:tc>
      </w:tr>
      <w:tr w:rsidR="00D73AD9" w:rsidRPr="00181320" w14:paraId="101E1C91" w14:textId="77777777" w:rsidTr="00AE4E5C">
        <w:trPr>
          <w:trHeight w:val="617"/>
        </w:trPr>
        <w:tc>
          <w:tcPr>
            <w:tcW w:w="7366" w:type="dxa"/>
          </w:tcPr>
          <w:p w14:paraId="74D369B5" w14:textId="77777777" w:rsidR="00D73AD9" w:rsidRPr="00181320" w:rsidRDefault="00D73AD9" w:rsidP="00AE4E5C">
            <w:pPr>
              <w:rPr>
                <w:sz w:val="20"/>
                <w:szCs w:val="20"/>
              </w:rPr>
            </w:pPr>
            <w:r w:rsidRPr="00181320">
              <w:rPr>
                <w:sz w:val="20"/>
                <w:szCs w:val="20"/>
              </w:rPr>
              <w:t>Alle für den sicheren Betrieb der hydraulischen Anlage erforderlichen Benutzerinformationen sind vorhanden, z. B. Hydraulikplan, Anlagenbeschreibung, Bedienungs-/ Wartungsanleitung, Sicherheitsdatenblätter zu den eingesetzten Druckflüssigkeiten, ggf. Informationen über zusätzliche Schutzmaßnahmen usw.?</w:t>
            </w:r>
          </w:p>
        </w:tc>
        <w:sdt>
          <w:sdtPr>
            <w:rPr>
              <w:rFonts w:cs="Arial"/>
              <w:sz w:val="20"/>
              <w:szCs w:val="20"/>
            </w:rPr>
            <w:id w:val="1886213787"/>
            <w14:checkbox>
              <w14:checked w14:val="0"/>
              <w14:checkedState w14:val="2612" w14:font="MS Gothic"/>
              <w14:uncheckedState w14:val="2610" w14:font="MS Gothic"/>
            </w14:checkbox>
          </w:sdtPr>
          <w:sdtContent>
            <w:tc>
              <w:tcPr>
                <w:tcW w:w="1134" w:type="dxa"/>
              </w:tcPr>
              <w:p w14:paraId="6D8B3285" w14:textId="686B42B4"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3BE9F30A" w14:textId="77777777" w:rsidTr="00AE4E5C">
        <w:trPr>
          <w:trHeight w:val="452"/>
        </w:trPr>
        <w:tc>
          <w:tcPr>
            <w:tcW w:w="7366" w:type="dxa"/>
          </w:tcPr>
          <w:p w14:paraId="6E3AB114" w14:textId="77777777" w:rsidR="00D73AD9" w:rsidRPr="00181320" w:rsidRDefault="00D73AD9" w:rsidP="00AE4E5C">
            <w:pPr>
              <w:rPr>
                <w:sz w:val="20"/>
                <w:szCs w:val="20"/>
              </w:rPr>
            </w:pPr>
            <w:r w:rsidRPr="00181320">
              <w:rPr>
                <w:sz w:val="20"/>
                <w:szCs w:val="20"/>
              </w:rPr>
              <w:t>Die Hydraulik-Schlauchleitungen entsprechen dem Hydraulikplan bzw. der Stückliste und Anlagenbeschreibung?</w:t>
            </w:r>
          </w:p>
        </w:tc>
        <w:sdt>
          <w:sdtPr>
            <w:rPr>
              <w:rFonts w:cs="Arial"/>
              <w:sz w:val="20"/>
              <w:szCs w:val="20"/>
            </w:rPr>
            <w:id w:val="-1189599001"/>
            <w14:checkbox>
              <w14:checked w14:val="0"/>
              <w14:checkedState w14:val="2612" w14:font="MS Gothic"/>
              <w14:uncheckedState w14:val="2610" w14:font="MS Gothic"/>
            </w14:checkbox>
          </w:sdtPr>
          <w:sdtContent>
            <w:tc>
              <w:tcPr>
                <w:tcW w:w="1134" w:type="dxa"/>
              </w:tcPr>
              <w:p w14:paraId="5CA83444" w14:textId="3F9282D0"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2A8F487C" w14:textId="77777777" w:rsidTr="00AE4E5C">
        <w:trPr>
          <w:trHeight w:val="667"/>
        </w:trPr>
        <w:tc>
          <w:tcPr>
            <w:tcW w:w="7366" w:type="dxa"/>
          </w:tcPr>
          <w:p w14:paraId="191D9469" w14:textId="77777777" w:rsidR="00D73AD9" w:rsidRPr="00181320" w:rsidRDefault="00D73AD9" w:rsidP="00AE4E5C">
            <w:pPr>
              <w:rPr>
                <w:sz w:val="20"/>
                <w:szCs w:val="20"/>
              </w:rPr>
            </w:pPr>
            <w:r w:rsidRPr="00181320">
              <w:rPr>
                <w:sz w:val="20"/>
                <w:szCs w:val="20"/>
              </w:rPr>
              <w:t xml:space="preserve">Die Schläuche der Hydraulik-Schlauchleitungen sind gekennzeichnet </w:t>
            </w:r>
            <w:proofErr w:type="gramStart"/>
            <w:r w:rsidRPr="00181320">
              <w:rPr>
                <w:sz w:val="20"/>
                <w:szCs w:val="20"/>
              </w:rPr>
              <w:t>mit Name</w:t>
            </w:r>
            <w:proofErr w:type="gramEnd"/>
            <w:r w:rsidRPr="00181320">
              <w:rPr>
                <w:sz w:val="20"/>
                <w:szCs w:val="20"/>
              </w:rPr>
              <w:t xml:space="preserve"> bzw. Kurzzeichen des Herstellers, EN-Nummer und Typ (Druckstufe), Nenndurchmesser, Quartal/Jahr der Herstellung?</w:t>
            </w:r>
          </w:p>
        </w:tc>
        <w:sdt>
          <w:sdtPr>
            <w:rPr>
              <w:rFonts w:cs="Arial"/>
              <w:sz w:val="20"/>
              <w:szCs w:val="20"/>
            </w:rPr>
            <w:id w:val="58140589"/>
            <w14:checkbox>
              <w14:checked w14:val="0"/>
              <w14:checkedState w14:val="2612" w14:font="MS Gothic"/>
              <w14:uncheckedState w14:val="2610" w14:font="MS Gothic"/>
            </w14:checkbox>
          </w:sdtPr>
          <w:sdtContent>
            <w:tc>
              <w:tcPr>
                <w:tcW w:w="1134" w:type="dxa"/>
              </w:tcPr>
              <w:p w14:paraId="1ED34874" w14:textId="2E0F569E"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22904D17" w14:textId="77777777" w:rsidTr="00AE4E5C">
        <w:trPr>
          <w:trHeight w:val="920"/>
        </w:trPr>
        <w:tc>
          <w:tcPr>
            <w:tcW w:w="7366" w:type="dxa"/>
          </w:tcPr>
          <w:p w14:paraId="55DC7551" w14:textId="77777777" w:rsidR="00D73AD9" w:rsidRPr="00181320" w:rsidRDefault="00D73AD9" w:rsidP="00AE4E5C">
            <w:pPr>
              <w:rPr>
                <w:sz w:val="20"/>
                <w:szCs w:val="20"/>
              </w:rPr>
            </w:pPr>
            <w:r w:rsidRPr="00181320">
              <w:rPr>
                <w:sz w:val="20"/>
                <w:szCs w:val="20"/>
              </w:rPr>
              <w:t xml:space="preserve">Die Hydraulik-Schlauchleitungen sind dauerhaft gekennzeichnet, d. h. z.B. auf den Einbindungen (Armaturen) </w:t>
            </w:r>
            <w:proofErr w:type="gramStart"/>
            <w:r w:rsidRPr="00181320">
              <w:rPr>
                <w:sz w:val="20"/>
                <w:szCs w:val="20"/>
              </w:rPr>
              <w:t>mit Name</w:t>
            </w:r>
            <w:proofErr w:type="gramEnd"/>
            <w:r w:rsidRPr="00181320">
              <w:rPr>
                <w:sz w:val="20"/>
                <w:szCs w:val="20"/>
              </w:rPr>
              <w:t xml:space="preserve"> oder Kurzzeichen des Herstellers, maximal zulässigem Betriebsdruck und Jahr/Monat der Herstellung?</w:t>
            </w:r>
          </w:p>
        </w:tc>
        <w:sdt>
          <w:sdtPr>
            <w:rPr>
              <w:rFonts w:cs="Arial"/>
              <w:sz w:val="20"/>
              <w:szCs w:val="20"/>
            </w:rPr>
            <w:id w:val="733283791"/>
            <w14:checkbox>
              <w14:checked w14:val="0"/>
              <w14:checkedState w14:val="2612" w14:font="MS Gothic"/>
              <w14:uncheckedState w14:val="2610" w14:font="MS Gothic"/>
            </w14:checkbox>
          </w:sdtPr>
          <w:sdtContent>
            <w:tc>
              <w:tcPr>
                <w:tcW w:w="1134" w:type="dxa"/>
              </w:tcPr>
              <w:p w14:paraId="058D8E14" w14:textId="199BB3E2"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0B5E94F1" w14:textId="77777777" w:rsidTr="00AE4E5C">
        <w:trPr>
          <w:trHeight w:val="920"/>
        </w:trPr>
        <w:tc>
          <w:tcPr>
            <w:tcW w:w="7366" w:type="dxa"/>
          </w:tcPr>
          <w:p w14:paraId="14EA2B33" w14:textId="77777777" w:rsidR="00D73AD9" w:rsidRPr="00181320" w:rsidRDefault="00D73AD9" w:rsidP="00AE4E5C">
            <w:pPr>
              <w:rPr>
                <w:sz w:val="20"/>
                <w:szCs w:val="20"/>
              </w:rPr>
            </w:pPr>
            <w:r w:rsidRPr="00181320">
              <w:rPr>
                <w:sz w:val="20"/>
                <w:szCs w:val="20"/>
              </w:rPr>
              <w:t>Beim Einbau der Schlauchleitungen ist berücksichtigt, dass…</w:t>
            </w:r>
          </w:p>
          <w:p w14:paraId="7687EDB5" w14:textId="77777777" w:rsidR="00D73AD9" w:rsidRPr="00181320" w:rsidRDefault="00D73AD9" w:rsidP="00D73AD9">
            <w:pPr>
              <w:pStyle w:val="Listenabsatz"/>
              <w:numPr>
                <w:ilvl w:val="0"/>
                <w:numId w:val="13"/>
              </w:numPr>
              <w:rPr>
                <w:sz w:val="20"/>
                <w:szCs w:val="20"/>
              </w:rPr>
            </w:pPr>
            <w:r w:rsidRPr="00181320">
              <w:rPr>
                <w:sz w:val="20"/>
                <w:szCs w:val="20"/>
              </w:rPr>
              <w:t>die natürliche Lage die Bewegung nicht behindert wird?</w:t>
            </w:r>
          </w:p>
          <w:p w14:paraId="57B74312" w14:textId="77777777" w:rsidR="00D73AD9" w:rsidRPr="00181320" w:rsidRDefault="00D73AD9" w:rsidP="00D73AD9">
            <w:pPr>
              <w:pStyle w:val="Listenabsatz"/>
              <w:numPr>
                <w:ilvl w:val="0"/>
                <w:numId w:val="13"/>
              </w:numPr>
              <w:rPr>
                <w:sz w:val="20"/>
                <w:szCs w:val="20"/>
              </w:rPr>
            </w:pPr>
            <w:r w:rsidRPr="00181320">
              <w:rPr>
                <w:sz w:val="20"/>
                <w:szCs w:val="20"/>
              </w:rPr>
              <w:t>ein Verdrehen oder Verdrillen des Schlauches, eine Zugbelastung durch zu kurze Leitung und zu geringe Biegeradien vermieden wird?</w:t>
            </w:r>
          </w:p>
          <w:p w14:paraId="2C94EF5E" w14:textId="77777777" w:rsidR="00D73AD9" w:rsidRPr="00181320" w:rsidRDefault="00D73AD9" w:rsidP="00D73AD9">
            <w:pPr>
              <w:pStyle w:val="Listenabsatz"/>
              <w:numPr>
                <w:ilvl w:val="0"/>
                <w:numId w:val="13"/>
              </w:numPr>
              <w:rPr>
                <w:sz w:val="20"/>
                <w:szCs w:val="20"/>
              </w:rPr>
            </w:pPr>
            <w:r w:rsidRPr="00181320">
              <w:rPr>
                <w:sz w:val="20"/>
                <w:szCs w:val="20"/>
              </w:rPr>
              <w:t>ein Knickschutz (gegebenenfalls am Verbindungselement) den Schlauch führt?</w:t>
            </w:r>
          </w:p>
          <w:p w14:paraId="68AFBD37" w14:textId="77777777" w:rsidR="00D73AD9" w:rsidRPr="00181320" w:rsidRDefault="00D73AD9" w:rsidP="00D73AD9">
            <w:pPr>
              <w:pStyle w:val="Listenabsatz"/>
              <w:numPr>
                <w:ilvl w:val="0"/>
                <w:numId w:val="13"/>
              </w:numPr>
              <w:rPr>
                <w:sz w:val="20"/>
                <w:szCs w:val="20"/>
              </w:rPr>
            </w:pPr>
            <w:r w:rsidRPr="00181320">
              <w:rPr>
                <w:sz w:val="20"/>
                <w:szCs w:val="20"/>
              </w:rPr>
              <w:t>äußere mechanische Einwirkungen bzw. Abrieb an Kanten durch ausreichenden Abstand verhindert werden?</w:t>
            </w:r>
          </w:p>
        </w:tc>
        <w:tc>
          <w:tcPr>
            <w:tcW w:w="1134" w:type="dxa"/>
          </w:tcPr>
          <w:p w14:paraId="45C54E6F" w14:textId="77777777" w:rsidR="00D73AD9" w:rsidRDefault="00D73AD9" w:rsidP="00AE4E5C">
            <w:pPr>
              <w:jc w:val="center"/>
              <w:rPr>
                <w:rFonts w:cs="Arial"/>
                <w:sz w:val="20"/>
                <w:szCs w:val="20"/>
              </w:rPr>
            </w:pPr>
          </w:p>
          <w:sdt>
            <w:sdtPr>
              <w:rPr>
                <w:rFonts w:cs="Arial"/>
                <w:sz w:val="20"/>
                <w:szCs w:val="20"/>
              </w:rPr>
              <w:id w:val="-1973048456"/>
              <w14:checkbox>
                <w14:checked w14:val="0"/>
                <w14:checkedState w14:val="2612" w14:font="MS Gothic"/>
                <w14:uncheckedState w14:val="2610" w14:font="MS Gothic"/>
              </w14:checkbox>
            </w:sdtPr>
            <w:sdtContent>
              <w:p w14:paraId="797DA941" w14:textId="3A5F1CFA" w:rsidR="00D73AD9" w:rsidRDefault="00D73AD9" w:rsidP="00AE4E5C">
                <w:pPr>
                  <w:jc w:val="center"/>
                  <w:rPr>
                    <w:rFonts w:cs="Arial"/>
                    <w:sz w:val="20"/>
                    <w:szCs w:val="20"/>
                  </w:rPr>
                </w:pPr>
                <w:r>
                  <w:rPr>
                    <w:rFonts w:ascii="MS Gothic" w:eastAsia="MS Gothic" w:hAnsi="MS Gothic" w:cs="Arial" w:hint="eastAsia"/>
                    <w:sz w:val="20"/>
                    <w:szCs w:val="20"/>
                  </w:rPr>
                  <w:t>☐</w:t>
                </w:r>
              </w:p>
            </w:sdtContent>
          </w:sdt>
          <w:p w14:paraId="127882D9" w14:textId="77777777" w:rsidR="00D73AD9" w:rsidRDefault="00D73AD9" w:rsidP="00AE4E5C">
            <w:pPr>
              <w:jc w:val="center"/>
              <w:rPr>
                <w:rFonts w:cs="Arial"/>
                <w:sz w:val="20"/>
                <w:szCs w:val="20"/>
              </w:rPr>
            </w:pPr>
          </w:p>
          <w:sdt>
            <w:sdtPr>
              <w:rPr>
                <w:rFonts w:cs="Arial"/>
                <w:sz w:val="20"/>
                <w:szCs w:val="20"/>
              </w:rPr>
              <w:id w:val="-447311620"/>
              <w14:checkbox>
                <w14:checked w14:val="0"/>
                <w14:checkedState w14:val="2612" w14:font="MS Gothic"/>
                <w14:uncheckedState w14:val="2610" w14:font="MS Gothic"/>
              </w14:checkbox>
            </w:sdtPr>
            <w:sdtContent>
              <w:p w14:paraId="2A1D1377" w14:textId="36CDFADB" w:rsidR="00D73AD9" w:rsidRDefault="00D73AD9" w:rsidP="00AE4E5C">
                <w:pPr>
                  <w:jc w:val="center"/>
                  <w:rPr>
                    <w:rFonts w:cs="Arial"/>
                    <w:sz w:val="20"/>
                    <w:szCs w:val="20"/>
                  </w:rPr>
                </w:pPr>
                <w:r>
                  <w:rPr>
                    <w:rFonts w:ascii="MS Gothic" w:eastAsia="MS Gothic" w:hAnsi="MS Gothic" w:cs="Arial" w:hint="eastAsia"/>
                    <w:sz w:val="20"/>
                    <w:szCs w:val="20"/>
                  </w:rPr>
                  <w:t>☐</w:t>
                </w:r>
              </w:p>
            </w:sdtContent>
          </w:sdt>
          <w:sdt>
            <w:sdtPr>
              <w:rPr>
                <w:rFonts w:cs="Arial"/>
                <w:sz w:val="20"/>
                <w:szCs w:val="20"/>
              </w:rPr>
              <w:id w:val="1206992553"/>
              <w14:checkbox>
                <w14:checked w14:val="0"/>
                <w14:checkedState w14:val="2612" w14:font="MS Gothic"/>
                <w14:uncheckedState w14:val="2610" w14:font="MS Gothic"/>
              </w14:checkbox>
            </w:sdtPr>
            <w:sdtContent>
              <w:p w14:paraId="34190F9B" w14:textId="12E0359F" w:rsidR="00D73AD9" w:rsidRDefault="00D73AD9" w:rsidP="00AE4E5C">
                <w:pPr>
                  <w:jc w:val="center"/>
                  <w:rPr>
                    <w:rFonts w:cs="Arial"/>
                    <w:sz w:val="20"/>
                    <w:szCs w:val="20"/>
                  </w:rPr>
                </w:pPr>
                <w:r>
                  <w:rPr>
                    <w:rFonts w:ascii="MS Gothic" w:eastAsia="MS Gothic" w:hAnsi="MS Gothic" w:cs="Arial" w:hint="eastAsia"/>
                    <w:sz w:val="20"/>
                    <w:szCs w:val="20"/>
                  </w:rPr>
                  <w:t>☐</w:t>
                </w:r>
              </w:p>
            </w:sdtContent>
          </w:sdt>
          <w:p w14:paraId="692242C7" w14:textId="77777777" w:rsidR="00D73AD9" w:rsidRDefault="00D73AD9" w:rsidP="00AE4E5C">
            <w:pPr>
              <w:jc w:val="center"/>
              <w:rPr>
                <w:rFonts w:cs="Arial"/>
                <w:sz w:val="20"/>
                <w:szCs w:val="20"/>
              </w:rPr>
            </w:pPr>
          </w:p>
          <w:sdt>
            <w:sdtPr>
              <w:rPr>
                <w:rFonts w:cs="Arial"/>
                <w:sz w:val="20"/>
                <w:szCs w:val="20"/>
              </w:rPr>
              <w:id w:val="618033951"/>
              <w14:checkbox>
                <w14:checked w14:val="0"/>
                <w14:checkedState w14:val="2612" w14:font="MS Gothic"/>
                <w14:uncheckedState w14:val="2610" w14:font="MS Gothic"/>
              </w14:checkbox>
            </w:sdtPr>
            <w:sdtContent>
              <w:p w14:paraId="38FADF8A" w14:textId="6B82F344" w:rsidR="00D73AD9" w:rsidRPr="00181320" w:rsidRDefault="00D73AD9" w:rsidP="00AE4E5C">
                <w:pPr>
                  <w:jc w:val="center"/>
                  <w:rPr>
                    <w:rFonts w:cs="Arial"/>
                    <w:sz w:val="20"/>
                    <w:szCs w:val="20"/>
                  </w:rPr>
                </w:pPr>
                <w:r>
                  <w:rPr>
                    <w:rFonts w:ascii="MS Gothic" w:eastAsia="MS Gothic" w:hAnsi="MS Gothic" w:cs="Arial" w:hint="eastAsia"/>
                    <w:sz w:val="20"/>
                    <w:szCs w:val="20"/>
                  </w:rPr>
                  <w:t>☐</w:t>
                </w:r>
              </w:p>
            </w:sdtContent>
          </w:sdt>
        </w:tc>
      </w:tr>
      <w:tr w:rsidR="00D73AD9" w:rsidRPr="00181320" w14:paraId="5979256E" w14:textId="77777777" w:rsidTr="00AE4E5C">
        <w:trPr>
          <w:trHeight w:val="920"/>
        </w:trPr>
        <w:tc>
          <w:tcPr>
            <w:tcW w:w="7366" w:type="dxa"/>
          </w:tcPr>
          <w:p w14:paraId="468492EE" w14:textId="77777777" w:rsidR="00D73AD9" w:rsidRPr="00181320" w:rsidRDefault="00D73AD9" w:rsidP="00AE4E5C">
            <w:pPr>
              <w:rPr>
                <w:sz w:val="20"/>
                <w:szCs w:val="20"/>
              </w:rPr>
            </w:pPr>
            <w:r w:rsidRPr="00181320">
              <w:rPr>
                <w:sz w:val="20"/>
                <w:szCs w:val="20"/>
              </w:rPr>
              <w:t>Die Hydraulik-Schlauchleitungen sind so angeordnet, dass sie hinsichtlich der Einbaustelle nicht verwechselt und Wartung und Instandhaltung am Arbeitsmittel nicht beeinträchtigt werden?</w:t>
            </w:r>
          </w:p>
        </w:tc>
        <w:sdt>
          <w:sdtPr>
            <w:rPr>
              <w:rFonts w:cs="Arial"/>
              <w:sz w:val="20"/>
              <w:szCs w:val="20"/>
            </w:rPr>
            <w:id w:val="-265159157"/>
            <w14:checkbox>
              <w14:checked w14:val="0"/>
              <w14:checkedState w14:val="2612" w14:font="MS Gothic"/>
              <w14:uncheckedState w14:val="2610" w14:font="MS Gothic"/>
            </w14:checkbox>
          </w:sdtPr>
          <w:sdtContent>
            <w:tc>
              <w:tcPr>
                <w:tcW w:w="1134" w:type="dxa"/>
              </w:tcPr>
              <w:p w14:paraId="670582D5" w14:textId="3339E76C"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2A1DBF1B" w14:textId="77777777" w:rsidTr="00AE4E5C">
        <w:trPr>
          <w:trHeight w:val="920"/>
        </w:trPr>
        <w:tc>
          <w:tcPr>
            <w:tcW w:w="7366" w:type="dxa"/>
          </w:tcPr>
          <w:p w14:paraId="179DD710" w14:textId="77777777" w:rsidR="00D73AD9" w:rsidRPr="00181320" w:rsidRDefault="00D73AD9" w:rsidP="00AE4E5C">
            <w:pPr>
              <w:rPr>
                <w:sz w:val="20"/>
                <w:szCs w:val="20"/>
              </w:rPr>
            </w:pPr>
            <w:r w:rsidRPr="00181320">
              <w:rPr>
                <w:sz w:val="20"/>
                <w:szCs w:val="20"/>
              </w:rPr>
              <w:t>An den Hydraulik-Schlauchleitungen, die bei Versagen eine Gefährdung durch Peitschen oder Austritt von Druckflüssigkeit hervorrufen, sind Schutzmaßnahmen vorhanden, z. B. Befestigung, Fangvorrichtung, Abschirmung etc.?</w:t>
            </w:r>
          </w:p>
        </w:tc>
        <w:sdt>
          <w:sdtPr>
            <w:rPr>
              <w:rFonts w:cs="Arial"/>
              <w:sz w:val="20"/>
              <w:szCs w:val="20"/>
            </w:rPr>
            <w:id w:val="1538393517"/>
            <w14:checkbox>
              <w14:checked w14:val="0"/>
              <w14:checkedState w14:val="2612" w14:font="MS Gothic"/>
              <w14:uncheckedState w14:val="2610" w14:font="MS Gothic"/>
            </w14:checkbox>
          </w:sdtPr>
          <w:sdtContent>
            <w:tc>
              <w:tcPr>
                <w:tcW w:w="1134" w:type="dxa"/>
              </w:tcPr>
              <w:p w14:paraId="1D503C15" w14:textId="09D35362"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2370437D" w14:textId="77777777" w:rsidTr="00AE4E5C">
        <w:trPr>
          <w:trHeight w:val="827"/>
        </w:trPr>
        <w:tc>
          <w:tcPr>
            <w:tcW w:w="7366" w:type="dxa"/>
          </w:tcPr>
          <w:p w14:paraId="5239419B" w14:textId="77777777" w:rsidR="00D73AD9" w:rsidRPr="00181320" w:rsidRDefault="00D73AD9" w:rsidP="00AE4E5C">
            <w:pPr>
              <w:rPr>
                <w:sz w:val="20"/>
                <w:szCs w:val="20"/>
              </w:rPr>
            </w:pPr>
            <w:r w:rsidRPr="00181320">
              <w:rPr>
                <w:sz w:val="20"/>
                <w:szCs w:val="20"/>
              </w:rPr>
              <w:t>Die Hydraulik-Schlauchleitungen sind so eingebaut, dass die natürliche Lage die Bewegung nicht behindert und ein Verdrehen oder Verdrillen des Schlauchs vermieden wird?</w:t>
            </w:r>
          </w:p>
        </w:tc>
        <w:sdt>
          <w:sdtPr>
            <w:rPr>
              <w:rFonts w:cs="Arial"/>
              <w:sz w:val="20"/>
              <w:szCs w:val="20"/>
            </w:rPr>
            <w:id w:val="-130936705"/>
            <w14:checkbox>
              <w14:checked w14:val="0"/>
              <w14:checkedState w14:val="2612" w14:font="MS Gothic"/>
              <w14:uncheckedState w14:val="2610" w14:font="MS Gothic"/>
            </w14:checkbox>
          </w:sdtPr>
          <w:sdtContent>
            <w:tc>
              <w:tcPr>
                <w:tcW w:w="1134" w:type="dxa"/>
              </w:tcPr>
              <w:p w14:paraId="7996A621" w14:textId="0CC5E0F6"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r w:rsidR="00D73AD9" w:rsidRPr="00181320" w14:paraId="6D4BF75E" w14:textId="77777777" w:rsidTr="00AE4E5C">
        <w:trPr>
          <w:trHeight w:val="543"/>
        </w:trPr>
        <w:tc>
          <w:tcPr>
            <w:tcW w:w="7366" w:type="dxa"/>
          </w:tcPr>
          <w:p w14:paraId="24D9E3DC" w14:textId="77777777" w:rsidR="00D73AD9" w:rsidRPr="00181320" w:rsidRDefault="00D73AD9" w:rsidP="00AE4E5C">
            <w:pPr>
              <w:rPr>
                <w:sz w:val="20"/>
                <w:szCs w:val="20"/>
              </w:rPr>
            </w:pPr>
            <w:r w:rsidRPr="00181320">
              <w:rPr>
                <w:sz w:val="20"/>
                <w:szCs w:val="20"/>
              </w:rPr>
              <w:t>Äußere mechanische Einwirkungen bzw. Abrieb an Kanten wird durch ausreichenden Abstand verhindert?</w:t>
            </w:r>
          </w:p>
        </w:tc>
        <w:sdt>
          <w:sdtPr>
            <w:rPr>
              <w:rFonts w:cs="Arial"/>
              <w:sz w:val="20"/>
              <w:szCs w:val="20"/>
            </w:rPr>
            <w:id w:val="-1988849519"/>
            <w14:checkbox>
              <w14:checked w14:val="0"/>
              <w14:checkedState w14:val="2612" w14:font="MS Gothic"/>
              <w14:uncheckedState w14:val="2610" w14:font="MS Gothic"/>
            </w14:checkbox>
          </w:sdtPr>
          <w:sdtContent>
            <w:tc>
              <w:tcPr>
                <w:tcW w:w="1134" w:type="dxa"/>
              </w:tcPr>
              <w:p w14:paraId="56073368" w14:textId="38AC181A" w:rsidR="00D73AD9" w:rsidRPr="00181320" w:rsidRDefault="00D73AD9" w:rsidP="00AE4E5C">
                <w:pPr>
                  <w:jc w:val="center"/>
                  <w:rPr>
                    <w:rFonts w:cs="Arial"/>
                    <w:sz w:val="20"/>
                    <w:szCs w:val="20"/>
                  </w:rPr>
                </w:pPr>
                <w:r>
                  <w:rPr>
                    <w:rFonts w:ascii="MS Gothic" w:eastAsia="MS Gothic" w:hAnsi="MS Gothic" w:cs="Arial" w:hint="eastAsia"/>
                    <w:sz w:val="20"/>
                    <w:szCs w:val="20"/>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6D486D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795325">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B902" w14:textId="77777777" w:rsidR="00B53F10" w:rsidRDefault="00B53F10" w:rsidP="00E158B4">
      <w:r>
        <w:separator/>
      </w:r>
    </w:p>
  </w:endnote>
  <w:endnote w:type="continuationSeparator" w:id="0">
    <w:p w14:paraId="6A2FB43C" w14:textId="77777777" w:rsidR="00B53F10" w:rsidRDefault="00B53F1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C54C" w14:textId="77777777" w:rsidR="00B53F10" w:rsidRDefault="00B53F10" w:rsidP="00E158B4">
      <w:r>
        <w:separator/>
      </w:r>
    </w:p>
  </w:footnote>
  <w:footnote w:type="continuationSeparator" w:id="0">
    <w:p w14:paraId="6E024E20" w14:textId="77777777" w:rsidR="00B53F10" w:rsidRDefault="00B53F1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1"/>
  </w:num>
  <w:num w:numId="2" w16cid:durableId="499347454">
    <w:abstractNumId w:val="9"/>
  </w:num>
  <w:num w:numId="3" w16cid:durableId="2027169669">
    <w:abstractNumId w:val="2"/>
  </w:num>
  <w:num w:numId="4" w16cid:durableId="31466945">
    <w:abstractNumId w:val="5"/>
  </w:num>
  <w:num w:numId="5" w16cid:durableId="31851339">
    <w:abstractNumId w:val="7"/>
  </w:num>
  <w:num w:numId="6" w16cid:durableId="1955136731">
    <w:abstractNumId w:val="12"/>
  </w:num>
  <w:num w:numId="7" w16cid:durableId="2031565046">
    <w:abstractNumId w:val="4"/>
  </w:num>
  <w:num w:numId="8" w16cid:durableId="1653557077">
    <w:abstractNumId w:val="6"/>
  </w:num>
  <w:num w:numId="9" w16cid:durableId="1555190192">
    <w:abstractNumId w:val="8"/>
  </w:num>
  <w:num w:numId="10" w16cid:durableId="318274045">
    <w:abstractNumId w:val="3"/>
  </w:num>
  <w:num w:numId="11" w16cid:durableId="660501335">
    <w:abstractNumId w:val="0"/>
  </w:num>
  <w:num w:numId="12" w16cid:durableId="297809740">
    <w:abstractNumId w:val="10"/>
  </w:num>
  <w:num w:numId="13" w16cid:durableId="56475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0F3125"/>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8033F4"/>
    <w:rsid w:val="0081102F"/>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53F10"/>
    <w:rsid w:val="00B849E2"/>
    <w:rsid w:val="00B906E8"/>
    <w:rsid w:val="00B90D4E"/>
    <w:rsid w:val="00BA46D8"/>
    <w:rsid w:val="00BA595D"/>
    <w:rsid w:val="00BB1270"/>
    <w:rsid w:val="00BB4E63"/>
    <w:rsid w:val="00BB6619"/>
    <w:rsid w:val="00BD25BA"/>
    <w:rsid w:val="00BD7FBC"/>
    <w:rsid w:val="00BF0137"/>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D4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2023-07-27T14:39:00Z</dcterms:created>
  <dcterms:modified xsi:type="dcterms:W3CDTF">2023-07-27T14:39:00Z</dcterms:modified>
</cp:coreProperties>
</file>