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A1A4A" w14:textId="5CAC0740" w:rsidR="00971E93" w:rsidRDefault="004D0FA0" w:rsidP="00984018">
      <w:pPr>
        <w:rPr>
          <w:b/>
          <w:sz w:val="32"/>
        </w:rPr>
      </w:pPr>
      <w:r w:rsidRPr="004D0FA0">
        <w:rPr>
          <w:b/>
          <w:sz w:val="32"/>
        </w:rPr>
        <w:t>Checkliste zur barrierefreien Prüfung von Flucht- und Rettungswegen</w:t>
      </w:r>
    </w:p>
    <w:tbl>
      <w:tblPr>
        <w:tblStyle w:val="Tabellenraster19"/>
        <w:tblW w:w="0" w:type="auto"/>
        <w:tblLook w:val="04A0" w:firstRow="1" w:lastRow="0" w:firstColumn="1" w:lastColumn="0" w:noHBand="0" w:noVBand="1"/>
      </w:tblPr>
      <w:tblGrid>
        <w:gridCol w:w="5807"/>
        <w:gridCol w:w="803"/>
        <w:gridCol w:w="850"/>
      </w:tblGrid>
      <w:tr w:rsidR="004D0FA0" w:rsidRPr="00964D8D" w14:paraId="54059858" w14:textId="77777777" w:rsidTr="005F01C5">
        <w:trPr>
          <w:trHeight w:val="363"/>
        </w:trPr>
        <w:tc>
          <w:tcPr>
            <w:tcW w:w="5807" w:type="dxa"/>
            <w:shd w:val="clear" w:color="auto" w:fill="FFF2CC" w:themeFill="accent4" w:themeFillTint="33"/>
          </w:tcPr>
          <w:p w14:paraId="5A71D9A3" w14:textId="77777777" w:rsidR="004D0FA0" w:rsidRPr="00964D8D" w:rsidRDefault="004D0FA0" w:rsidP="005F01C5">
            <w:pPr>
              <w:rPr>
                <w:b/>
                <w:bCs/>
              </w:rPr>
            </w:pPr>
            <w:r w:rsidRPr="00964D8D">
              <w:rPr>
                <w:b/>
                <w:bCs/>
              </w:rPr>
              <w:t>Prüffrage</w:t>
            </w:r>
          </w:p>
        </w:tc>
        <w:tc>
          <w:tcPr>
            <w:tcW w:w="803" w:type="dxa"/>
            <w:shd w:val="clear" w:color="auto" w:fill="FFF2CC" w:themeFill="accent4" w:themeFillTint="33"/>
          </w:tcPr>
          <w:p w14:paraId="5CB73048" w14:textId="77777777" w:rsidR="004D0FA0" w:rsidRPr="00964D8D" w:rsidRDefault="004D0FA0" w:rsidP="00040832">
            <w:pPr>
              <w:jc w:val="center"/>
              <w:rPr>
                <w:b/>
                <w:bCs/>
              </w:rPr>
            </w:pPr>
            <w:r w:rsidRPr="00964D8D">
              <w:rPr>
                <w:b/>
                <w:bCs/>
              </w:rPr>
              <w:t>Ja</w:t>
            </w:r>
          </w:p>
        </w:tc>
        <w:tc>
          <w:tcPr>
            <w:tcW w:w="850" w:type="dxa"/>
            <w:shd w:val="clear" w:color="auto" w:fill="FFF2CC" w:themeFill="accent4" w:themeFillTint="33"/>
          </w:tcPr>
          <w:p w14:paraId="7AC433D6" w14:textId="77777777" w:rsidR="004D0FA0" w:rsidRPr="00964D8D" w:rsidRDefault="004D0FA0" w:rsidP="00040832">
            <w:pPr>
              <w:jc w:val="center"/>
              <w:rPr>
                <w:b/>
                <w:bCs/>
              </w:rPr>
            </w:pPr>
            <w:r w:rsidRPr="00964D8D">
              <w:rPr>
                <w:b/>
                <w:bCs/>
              </w:rPr>
              <w:t>Nein</w:t>
            </w:r>
          </w:p>
        </w:tc>
      </w:tr>
      <w:tr w:rsidR="004D0FA0" w:rsidRPr="00964D8D" w14:paraId="0EFADF43" w14:textId="77777777" w:rsidTr="005F01C5">
        <w:tc>
          <w:tcPr>
            <w:tcW w:w="5807" w:type="dxa"/>
          </w:tcPr>
          <w:p w14:paraId="75B24EB1" w14:textId="77777777" w:rsidR="004D0FA0" w:rsidRPr="00964D8D" w:rsidRDefault="004D0FA0" w:rsidP="005F01C5">
            <w:r w:rsidRPr="00964D8D">
              <w:t>Können alle (schwerbehinderten) Beschäftigten das Element zur Alarmauslösung wahrnehmen, z. B. durch stark kontrastierende Handmelder?</w:t>
            </w:r>
          </w:p>
        </w:tc>
        <w:sdt>
          <w:sdtPr>
            <w:id w:val="-777338352"/>
            <w14:checkbox>
              <w14:checked w14:val="0"/>
              <w14:checkedState w14:val="2612" w14:font="MS Gothic"/>
              <w14:uncheckedState w14:val="2610" w14:font="MS Gothic"/>
            </w14:checkbox>
          </w:sdtPr>
          <w:sdtContent>
            <w:tc>
              <w:tcPr>
                <w:tcW w:w="803" w:type="dxa"/>
              </w:tcPr>
              <w:p w14:paraId="5481DDA0" w14:textId="287F381D" w:rsidR="004D0FA0" w:rsidRPr="00964D8D" w:rsidRDefault="00040832" w:rsidP="00040832">
                <w:pPr>
                  <w:jc w:val="center"/>
                </w:pPr>
                <w:r>
                  <w:rPr>
                    <w:rFonts w:ascii="MS Gothic" w:eastAsia="MS Gothic" w:hAnsi="MS Gothic" w:hint="eastAsia"/>
                  </w:rPr>
                  <w:t>☐</w:t>
                </w:r>
              </w:p>
            </w:tc>
          </w:sdtContent>
        </w:sdt>
        <w:sdt>
          <w:sdtPr>
            <w:id w:val="-2018294120"/>
            <w14:checkbox>
              <w14:checked w14:val="0"/>
              <w14:checkedState w14:val="2612" w14:font="MS Gothic"/>
              <w14:uncheckedState w14:val="2610" w14:font="MS Gothic"/>
            </w14:checkbox>
          </w:sdtPr>
          <w:sdtContent>
            <w:tc>
              <w:tcPr>
                <w:tcW w:w="850" w:type="dxa"/>
              </w:tcPr>
              <w:p w14:paraId="152030BF" w14:textId="3BD244DB" w:rsidR="004D0FA0" w:rsidRPr="00964D8D" w:rsidRDefault="00040832" w:rsidP="00040832">
                <w:pPr>
                  <w:jc w:val="center"/>
                </w:pPr>
                <w:r>
                  <w:rPr>
                    <w:rFonts w:ascii="MS Gothic" w:eastAsia="MS Gothic" w:hAnsi="MS Gothic" w:hint="eastAsia"/>
                  </w:rPr>
                  <w:t>☐</w:t>
                </w:r>
              </w:p>
            </w:tc>
          </w:sdtContent>
        </w:sdt>
      </w:tr>
      <w:tr w:rsidR="00040832" w:rsidRPr="00964D8D" w14:paraId="11B328FA" w14:textId="77777777" w:rsidTr="005F01C5">
        <w:tc>
          <w:tcPr>
            <w:tcW w:w="5807" w:type="dxa"/>
          </w:tcPr>
          <w:p w14:paraId="4953D8F1" w14:textId="77777777" w:rsidR="00040832" w:rsidRPr="00964D8D" w:rsidRDefault="00040832" w:rsidP="00040832">
            <w:r w:rsidRPr="00964D8D">
              <w:t>Lässt sich der Alarm durch alle (schwerbehinderten) Beschäftigten auslösen, z. B. durch Erreichbarkeit von Handmeldern auch aus sitzender Position?</w:t>
            </w:r>
          </w:p>
        </w:tc>
        <w:sdt>
          <w:sdtPr>
            <w:id w:val="1620102052"/>
            <w14:checkbox>
              <w14:checked w14:val="0"/>
              <w14:checkedState w14:val="2612" w14:font="MS Gothic"/>
              <w14:uncheckedState w14:val="2610" w14:font="MS Gothic"/>
            </w14:checkbox>
          </w:sdtPr>
          <w:sdtContent>
            <w:tc>
              <w:tcPr>
                <w:tcW w:w="803" w:type="dxa"/>
              </w:tcPr>
              <w:p w14:paraId="30B679F5" w14:textId="10DE9321" w:rsidR="00040832" w:rsidRPr="00964D8D" w:rsidRDefault="00040832" w:rsidP="00040832">
                <w:pPr>
                  <w:jc w:val="center"/>
                </w:pPr>
                <w:r>
                  <w:rPr>
                    <w:rFonts w:ascii="MS Gothic" w:eastAsia="MS Gothic" w:hAnsi="MS Gothic" w:hint="eastAsia"/>
                  </w:rPr>
                  <w:t>☐</w:t>
                </w:r>
              </w:p>
            </w:tc>
          </w:sdtContent>
        </w:sdt>
        <w:sdt>
          <w:sdtPr>
            <w:id w:val="-1323964983"/>
            <w14:checkbox>
              <w14:checked w14:val="0"/>
              <w14:checkedState w14:val="2612" w14:font="MS Gothic"/>
              <w14:uncheckedState w14:val="2610" w14:font="MS Gothic"/>
            </w14:checkbox>
          </w:sdtPr>
          <w:sdtContent>
            <w:tc>
              <w:tcPr>
                <w:tcW w:w="850" w:type="dxa"/>
              </w:tcPr>
              <w:p w14:paraId="63716EC3" w14:textId="45BF0BF1" w:rsidR="00040832" w:rsidRPr="00964D8D" w:rsidRDefault="00040832" w:rsidP="00040832">
                <w:pPr>
                  <w:jc w:val="center"/>
                </w:pPr>
                <w:r>
                  <w:rPr>
                    <w:rFonts w:ascii="MS Gothic" w:eastAsia="MS Gothic" w:hAnsi="MS Gothic" w:hint="eastAsia"/>
                  </w:rPr>
                  <w:t>☐</w:t>
                </w:r>
              </w:p>
            </w:tc>
          </w:sdtContent>
        </w:sdt>
      </w:tr>
      <w:tr w:rsidR="00040832" w:rsidRPr="00964D8D" w14:paraId="0186FEDE" w14:textId="77777777" w:rsidTr="005F01C5">
        <w:tc>
          <w:tcPr>
            <w:tcW w:w="5807" w:type="dxa"/>
          </w:tcPr>
          <w:p w14:paraId="2137B525" w14:textId="77777777" w:rsidR="00040832" w:rsidRPr="00964D8D" w:rsidRDefault="00040832" w:rsidP="00040832">
            <w:r w:rsidRPr="00964D8D">
              <w:t>Ist für Notfälle die Alarmierung aller Personen im Betrieb gewährleistet? Besonders von Mitarbeitern mit sensorischen Einschränkungen wie beispielsweise Gehörlose?</w:t>
            </w:r>
          </w:p>
        </w:tc>
        <w:sdt>
          <w:sdtPr>
            <w:id w:val="-1703706166"/>
            <w14:checkbox>
              <w14:checked w14:val="0"/>
              <w14:checkedState w14:val="2612" w14:font="MS Gothic"/>
              <w14:uncheckedState w14:val="2610" w14:font="MS Gothic"/>
            </w14:checkbox>
          </w:sdtPr>
          <w:sdtContent>
            <w:tc>
              <w:tcPr>
                <w:tcW w:w="803" w:type="dxa"/>
              </w:tcPr>
              <w:p w14:paraId="712D1A5D" w14:textId="37A44081" w:rsidR="00040832" w:rsidRPr="00964D8D" w:rsidRDefault="00040832" w:rsidP="00040832">
                <w:pPr>
                  <w:jc w:val="center"/>
                </w:pPr>
                <w:r>
                  <w:rPr>
                    <w:rFonts w:ascii="MS Gothic" w:eastAsia="MS Gothic" w:hAnsi="MS Gothic" w:hint="eastAsia"/>
                  </w:rPr>
                  <w:t>☐</w:t>
                </w:r>
              </w:p>
            </w:tc>
          </w:sdtContent>
        </w:sdt>
        <w:sdt>
          <w:sdtPr>
            <w:id w:val="1721164527"/>
            <w14:checkbox>
              <w14:checked w14:val="0"/>
              <w14:checkedState w14:val="2612" w14:font="MS Gothic"/>
              <w14:uncheckedState w14:val="2610" w14:font="MS Gothic"/>
            </w14:checkbox>
          </w:sdtPr>
          <w:sdtContent>
            <w:tc>
              <w:tcPr>
                <w:tcW w:w="850" w:type="dxa"/>
              </w:tcPr>
              <w:p w14:paraId="6A595E63" w14:textId="25DDAECA" w:rsidR="00040832" w:rsidRPr="00964D8D" w:rsidRDefault="00040832" w:rsidP="00040832">
                <w:pPr>
                  <w:jc w:val="center"/>
                </w:pPr>
                <w:r>
                  <w:rPr>
                    <w:rFonts w:ascii="MS Gothic" w:eastAsia="MS Gothic" w:hAnsi="MS Gothic" w:hint="eastAsia"/>
                  </w:rPr>
                  <w:t>☐</w:t>
                </w:r>
              </w:p>
            </w:tc>
          </w:sdtContent>
        </w:sdt>
      </w:tr>
      <w:tr w:rsidR="00040832" w:rsidRPr="00964D8D" w14:paraId="4235003C" w14:textId="77777777" w:rsidTr="005F01C5">
        <w:tc>
          <w:tcPr>
            <w:tcW w:w="5807" w:type="dxa"/>
          </w:tcPr>
          <w:p w14:paraId="32EC4AA3" w14:textId="77777777" w:rsidR="00040832" w:rsidRPr="00964D8D" w:rsidRDefault="00040832" w:rsidP="00040832">
            <w:r w:rsidRPr="00964D8D">
              <w:t>Sind Flucht- und Rettungswege für alle (schwerbehinderten) Beschäftigten nachvollziehbar, z. B. durch tastbare Fluchtwegekennzeichnung in Greifhöhe?</w:t>
            </w:r>
          </w:p>
        </w:tc>
        <w:sdt>
          <w:sdtPr>
            <w:id w:val="-1995627744"/>
            <w14:checkbox>
              <w14:checked w14:val="0"/>
              <w14:checkedState w14:val="2612" w14:font="MS Gothic"/>
              <w14:uncheckedState w14:val="2610" w14:font="MS Gothic"/>
            </w14:checkbox>
          </w:sdtPr>
          <w:sdtContent>
            <w:tc>
              <w:tcPr>
                <w:tcW w:w="803" w:type="dxa"/>
              </w:tcPr>
              <w:p w14:paraId="2DF82DB4" w14:textId="6EB54F3B" w:rsidR="00040832" w:rsidRPr="00964D8D" w:rsidRDefault="00040832" w:rsidP="00040832">
                <w:pPr>
                  <w:jc w:val="center"/>
                </w:pPr>
                <w:r>
                  <w:rPr>
                    <w:rFonts w:ascii="MS Gothic" w:eastAsia="MS Gothic" w:hAnsi="MS Gothic" w:hint="eastAsia"/>
                  </w:rPr>
                  <w:t>☐</w:t>
                </w:r>
              </w:p>
            </w:tc>
          </w:sdtContent>
        </w:sdt>
        <w:sdt>
          <w:sdtPr>
            <w:id w:val="2035995226"/>
            <w14:checkbox>
              <w14:checked w14:val="0"/>
              <w14:checkedState w14:val="2612" w14:font="MS Gothic"/>
              <w14:uncheckedState w14:val="2610" w14:font="MS Gothic"/>
            </w14:checkbox>
          </w:sdtPr>
          <w:sdtContent>
            <w:tc>
              <w:tcPr>
                <w:tcW w:w="850" w:type="dxa"/>
              </w:tcPr>
              <w:p w14:paraId="24FE133E" w14:textId="1A6E5AF0" w:rsidR="00040832" w:rsidRPr="00964D8D" w:rsidRDefault="00040832" w:rsidP="00040832">
                <w:pPr>
                  <w:jc w:val="center"/>
                </w:pPr>
                <w:r>
                  <w:rPr>
                    <w:rFonts w:ascii="MS Gothic" w:eastAsia="MS Gothic" w:hAnsi="MS Gothic" w:hint="eastAsia"/>
                  </w:rPr>
                  <w:t>☐</w:t>
                </w:r>
              </w:p>
            </w:tc>
          </w:sdtContent>
        </w:sdt>
      </w:tr>
      <w:tr w:rsidR="00040832" w:rsidRPr="00964D8D" w14:paraId="47E4DD62" w14:textId="77777777" w:rsidTr="005F01C5">
        <w:tc>
          <w:tcPr>
            <w:tcW w:w="5807" w:type="dxa"/>
          </w:tcPr>
          <w:p w14:paraId="0656E3AA" w14:textId="77777777" w:rsidR="00040832" w:rsidRPr="00964D8D" w:rsidRDefault="00040832" w:rsidP="00040832">
            <w:r w:rsidRPr="00964D8D">
              <w:t>Ist geprüft, dass eine sichere Flucht oder Rettung aller Beschäftigten gewährleistet ist, vor allem auch von mobilitätseingeschränkten Mitarbeitern wie Rollstuhlfahrer?</w:t>
            </w:r>
          </w:p>
        </w:tc>
        <w:sdt>
          <w:sdtPr>
            <w:id w:val="759572959"/>
            <w14:checkbox>
              <w14:checked w14:val="0"/>
              <w14:checkedState w14:val="2612" w14:font="MS Gothic"/>
              <w14:uncheckedState w14:val="2610" w14:font="MS Gothic"/>
            </w14:checkbox>
          </w:sdtPr>
          <w:sdtContent>
            <w:tc>
              <w:tcPr>
                <w:tcW w:w="803" w:type="dxa"/>
              </w:tcPr>
              <w:p w14:paraId="4E68B518" w14:textId="5398C4B2" w:rsidR="00040832" w:rsidRPr="00964D8D" w:rsidRDefault="00040832" w:rsidP="00040832">
                <w:pPr>
                  <w:jc w:val="center"/>
                </w:pPr>
                <w:r>
                  <w:rPr>
                    <w:rFonts w:ascii="MS Gothic" w:eastAsia="MS Gothic" w:hAnsi="MS Gothic" w:hint="eastAsia"/>
                  </w:rPr>
                  <w:t>☐</w:t>
                </w:r>
              </w:p>
            </w:tc>
          </w:sdtContent>
        </w:sdt>
        <w:sdt>
          <w:sdtPr>
            <w:id w:val="585196814"/>
            <w14:checkbox>
              <w14:checked w14:val="0"/>
              <w14:checkedState w14:val="2612" w14:font="MS Gothic"/>
              <w14:uncheckedState w14:val="2610" w14:font="MS Gothic"/>
            </w14:checkbox>
          </w:sdtPr>
          <w:sdtContent>
            <w:tc>
              <w:tcPr>
                <w:tcW w:w="850" w:type="dxa"/>
              </w:tcPr>
              <w:p w14:paraId="21F8265F" w14:textId="16BCDC13" w:rsidR="00040832" w:rsidRPr="00964D8D" w:rsidRDefault="00040832" w:rsidP="00040832">
                <w:pPr>
                  <w:jc w:val="center"/>
                </w:pPr>
                <w:r>
                  <w:rPr>
                    <w:rFonts w:ascii="MS Gothic" w:eastAsia="MS Gothic" w:hAnsi="MS Gothic" w:hint="eastAsia"/>
                  </w:rPr>
                  <w:t>☐</w:t>
                </w:r>
              </w:p>
            </w:tc>
          </w:sdtContent>
        </w:sdt>
      </w:tr>
      <w:tr w:rsidR="00040832" w:rsidRPr="00964D8D" w14:paraId="29E4B4DC" w14:textId="77777777" w:rsidTr="005F01C5">
        <w:tc>
          <w:tcPr>
            <w:tcW w:w="5807" w:type="dxa"/>
          </w:tcPr>
          <w:p w14:paraId="320DCE65" w14:textId="77777777" w:rsidR="00040832" w:rsidRPr="00964D8D" w:rsidRDefault="00040832" w:rsidP="00040832">
            <w:r w:rsidRPr="00964D8D">
              <w:t xml:space="preserve">Beträgt die Treppenbreite für den Fall einer Rettung mindestens 120 cm oder gibt es Feuerwehraufzüge? </w:t>
            </w:r>
          </w:p>
        </w:tc>
        <w:sdt>
          <w:sdtPr>
            <w:id w:val="-861513329"/>
            <w14:checkbox>
              <w14:checked w14:val="0"/>
              <w14:checkedState w14:val="2612" w14:font="MS Gothic"/>
              <w14:uncheckedState w14:val="2610" w14:font="MS Gothic"/>
            </w14:checkbox>
          </w:sdtPr>
          <w:sdtContent>
            <w:tc>
              <w:tcPr>
                <w:tcW w:w="803" w:type="dxa"/>
              </w:tcPr>
              <w:p w14:paraId="56B3D1B5" w14:textId="064B590F" w:rsidR="00040832" w:rsidRPr="00964D8D" w:rsidRDefault="00040832" w:rsidP="00040832">
                <w:pPr>
                  <w:jc w:val="center"/>
                </w:pPr>
                <w:r>
                  <w:rPr>
                    <w:rFonts w:ascii="MS Gothic" w:eastAsia="MS Gothic" w:hAnsi="MS Gothic" w:hint="eastAsia"/>
                  </w:rPr>
                  <w:t>☐</w:t>
                </w:r>
              </w:p>
            </w:tc>
          </w:sdtContent>
        </w:sdt>
        <w:sdt>
          <w:sdtPr>
            <w:id w:val="659046711"/>
            <w14:checkbox>
              <w14:checked w14:val="0"/>
              <w14:checkedState w14:val="2612" w14:font="MS Gothic"/>
              <w14:uncheckedState w14:val="2610" w14:font="MS Gothic"/>
            </w14:checkbox>
          </w:sdtPr>
          <w:sdtContent>
            <w:tc>
              <w:tcPr>
                <w:tcW w:w="850" w:type="dxa"/>
              </w:tcPr>
              <w:p w14:paraId="4B80DE80" w14:textId="16B170FE" w:rsidR="00040832" w:rsidRPr="00964D8D" w:rsidRDefault="00040832" w:rsidP="00040832">
                <w:pPr>
                  <w:jc w:val="center"/>
                </w:pPr>
                <w:r>
                  <w:rPr>
                    <w:rFonts w:ascii="MS Gothic" w:eastAsia="MS Gothic" w:hAnsi="MS Gothic" w:hint="eastAsia"/>
                  </w:rPr>
                  <w:t>☐</w:t>
                </w:r>
              </w:p>
            </w:tc>
          </w:sdtContent>
        </w:sdt>
      </w:tr>
    </w:tbl>
    <w:p w14:paraId="7C74490B" w14:textId="77777777" w:rsidR="00984018" w:rsidRPr="00964D8D" w:rsidRDefault="00984018" w:rsidP="00984018">
      <w:pPr>
        <w:rPr>
          <w:i/>
          <w:iCs/>
          <w:sz w:val="18"/>
          <w:szCs w:val="18"/>
        </w:rPr>
      </w:pPr>
      <w:r w:rsidRPr="00964D8D">
        <w:rPr>
          <w:i/>
          <w:iCs/>
          <w:sz w:val="18"/>
          <w:szCs w:val="18"/>
        </w:rPr>
        <w:t>Quelle: www.vbg.de</w:t>
      </w:r>
    </w:p>
    <w:p w14:paraId="148DD94B" w14:textId="77777777" w:rsidR="00C76D8A" w:rsidRDefault="00C76D8A" w:rsidP="00C76D8A">
      <w:pPr>
        <w:rPr>
          <w:b/>
          <w:bCs/>
        </w:rPr>
      </w:pPr>
    </w:p>
    <w:p w14:paraId="1E45342D" w14:textId="77777777" w:rsidR="00984018" w:rsidRDefault="00984018" w:rsidP="00C76D8A">
      <w:pPr>
        <w:rPr>
          <w:b/>
          <w:bCs/>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168DD31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984018">
        <w:rPr>
          <w:rFonts w:ascii="Arial" w:eastAsia="Times New Roman" w:hAnsi="Arial" w:cs="Arial"/>
          <w:color w:val="868686"/>
          <w:sz w:val="13"/>
          <w:szCs w:val="13"/>
          <w:lang w:eastAsia="de-DE"/>
        </w:rPr>
        <w:t>11</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B0C0" w14:textId="77777777" w:rsidR="00000D63" w:rsidRDefault="00000D63" w:rsidP="00E158B4">
      <w:r>
        <w:separator/>
      </w:r>
    </w:p>
  </w:endnote>
  <w:endnote w:type="continuationSeparator" w:id="0">
    <w:p w14:paraId="1732F9C3" w14:textId="77777777" w:rsidR="00000D63" w:rsidRDefault="00000D63"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AB41" w14:textId="77777777" w:rsidR="00000D63" w:rsidRDefault="00000D63" w:rsidP="00E158B4">
      <w:r>
        <w:separator/>
      </w:r>
    </w:p>
  </w:footnote>
  <w:footnote w:type="continuationSeparator" w:id="0">
    <w:p w14:paraId="6080647E" w14:textId="77777777" w:rsidR="00000D63" w:rsidRDefault="00000D63"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5"/>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6"/>
  </w:num>
  <w:num w:numId="7" w16cid:durableId="116944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0D63"/>
    <w:rsid w:val="00022894"/>
    <w:rsid w:val="00025741"/>
    <w:rsid w:val="00040832"/>
    <w:rsid w:val="00055CAC"/>
    <w:rsid w:val="00091A23"/>
    <w:rsid w:val="000A3A5C"/>
    <w:rsid w:val="000B0FE8"/>
    <w:rsid w:val="000B244E"/>
    <w:rsid w:val="00101934"/>
    <w:rsid w:val="00131B03"/>
    <w:rsid w:val="001F12A3"/>
    <w:rsid w:val="001F334A"/>
    <w:rsid w:val="001F55DB"/>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D0FA0"/>
    <w:rsid w:val="004E5227"/>
    <w:rsid w:val="004E52F8"/>
    <w:rsid w:val="004F215A"/>
    <w:rsid w:val="005430C7"/>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70B26"/>
    <w:rsid w:val="00785A00"/>
    <w:rsid w:val="007A0BE3"/>
    <w:rsid w:val="007A212D"/>
    <w:rsid w:val="007A3679"/>
    <w:rsid w:val="007C7C53"/>
    <w:rsid w:val="007D0E6B"/>
    <w:rsid w:val="007E58DE"/>
    <w:rsid w:val="008033F4"/>
    <w:rsid w:val="00820C66"/>
    <w:rsid w:val="00834449"/>
    <w:rsid w:val="00851B43"/>
    <w:rsid w:val="00862CAE"/>
    <w:rsid w:val="00894865"/>
    <w:rsid w:val="008E076A"/>
    <w:rsid w:val="008F463C"/>
    <w:rsid w:val="009320F4"/>
    <w:rsid w:val="009463E1"/>
    <w:rsid w:val="0095140E"/>
    <w:rsid w:val="00971E93"/>
    <w:rsid w:val="009723F3"/>
    <w:rsid w:val="00984018"/>
    <w:rsid w:val="009D4209"/>
    <w:rsid w:val="009E0CDE"/>
    <w:rsid w:val="00A3504B"/>
    <w:rsid w:val="00A46089"/>
    <w:rsid w:val="00A47FDA"/>
    <w:rsid w:val="00A545EE"/>
    <w:rsid w:val="00A82D90"/>
    <w:rsid w:val="00A91DB2"/>
    <w:rsid w:val="00AA33DD"/>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76D8A"/>
    <w:rsid w:val="00C91F8B"/>
    <w:rsid w:val="00CA1160"/>
    <w:rsid w:val="00CB7501"/>
    <w:rsid w:val="00D31087"/>
    <w:rsid w:val="00D44C9A"/>
    <w:rsid w:val="00D51C88"/>
    <w:rsid w:val="00D648DC"/>
    <w:rsid w:val="00DD65D8"/>
    <w:rsid w:val="00DE54F5"/>
    <w:rsid w:val="00E07C66"/>
    <w:rsid w:val="00E158B4"/>
    <w:rsid w:val="00E355C3"/>
    <w:rsid w:val="00E5159F"/>
    <w:rsid w:val="00E554B4"/>
    <w:rsid w:val="00E66C50"/>
    <w:rsid w:val="00E82570"/>
    <w:rsid w:val="00EA48D4"/>
    <w:rsid w:val="00EE1A1C"/>
    <w:rsid w:val="00EE4EB0"/>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4D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2023-06-28T06:44:00Z</dcterms:created>
  <dcterms:modified xsi:type="dcterms:W3CDTF">2023-06-28T06:44:00Z</dcterms:modified>
</cp:coreProperties>
</file>