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B2A99" w14:textId="60B16ADD" w:rsidR="00106616" w:rsidRPr="00106616" w:rsidRDefault="002F4EA0" w:rsidP="00106616">
      <w:pPr>
        <w:spacing w:afterLines="160" w:after="384" w:line="259" w:lineRule="auto"/>
        <w:rPr>
          <w:rFonts w:asciiTheme="minorHAnsi" w:hAnsiTheme="minorHAnsi"/>
          <w:b/>
          <w:sz w:val="32"/>
          <w:szCs w:val="32"/>
        </w:rPr>
      </w:pPr>
      <w:r w:rsidRPr="002F4EA0">
        <w:rPr>
          <w:rFonts w:asciiTheme="minorHAnsi" w:hAnsiTheme="minorHAnsi"/>
          <w:b/>
          <w:sz w:val="32"/>
          <w:szCs w:val="32"/>
        </w:rPr>
        <w:t xml:space="preserve">Muster-Sicherheitsanweisung für Arbeiten mit Kranen </w:t>
      </w:r>
    </w:p>
    <w:p w14:paraId="496E39D3" w14:textId="447275B2" w:rsidR="00865070" w:rsidRPr="00865070" w:rsidRDefault="00865070" w:rsidP="00865070">
      <w:pPr>
        <w:shd w:val="clear" w:color="auto" w:fill="FBE4D5" w:themeFill="accent2" w:themeFillTint="33"/>
        <w:ind w:right="227"/>
        <w:rPr>
          <w:b/>
          <w:iCs/>
          <w:sz w:val="22"/>
          <w:szCs w:val="22"/>
          <w:lang w:val="de-AT"/>
        </w:rPr>
      </w:pPr>
      <w:r w:rsidRPr="00865070">
        <w:rPr>
          <w:b/>
          <w:iCs/>
          <w:sz w:val="22"/>
          <w:szCs w:val="22"/>
          <w:lang w:val="de-AT"/>
        </w:rPr>
        <w:t>Sicherheitsanweisung: Anheben und Handhabung von Material!</w:t>
      </w:r>
    </w:p>
    <w:p w14:paraId="24AD2447" w14:textId="77777777" w:rsidR="00865070" w:rsidRPr="00865070" w:rsidRDefault="00865070" w:rsidP="00865070">
      <w:pPr>
        <w:shd w:val="clear" w:color="auto" w:fill="FBE4D5" w:themeFill="accent2" w:themeFillTint="33"/>
        <w:ind w:right="227"/>
        <w:rPr>
          <w:iCs/>
          <w:sz w:val="22"/>
          <w:szCs w:val="22"/>
        </w:rPr>
      </w:pPr>
      <w:r w:rsidRPr="00865070">
        <w:rPr>
          <w:iCs/>
          <w:sz w:val="22"/>
          <w:szCs w:val="22"/>
        </w:rPr>
        <w:t>Sich unter einer schwebenden Last aufzuhalten oder hindurchzugehen oder in die Fall- und/oder Gefahrenzone zu gehen ist gefährlich, da die Last auf Sie fallen kann.</w:t>
      </w:r>
    </w:p>
    <w:p w14:paraId="447C4540" w14:textId="77777777" w:rsidR="00865070" w:rsidRPr="00865070" w:rsidRDefault="00865070" w:rsidP="00865070">
      <w:pPr>
        <w:shd w:val="clear" w:color="auto" w:fill="FBE4D5" w:themeFill="accent2" w:themeFillTint="33"/>
        <w:ind w:right="227"/>
        <w:rPr>
          <w:iCs/>
          <w:sz w:val="22"/>
          <w:szCs w:val="22"/>
        </w:rPr>
      </w:pPr>
    </w:p>
    <w:p w14:paraId="21557C5B" w14:textId="77777777" w:rsidR="00865070" w:rsidRPr="00865070" w:rsidRDefault="00865070" w:rsidP="00865070">
      <w:pPr>
        <w:shd w:val="clear" w:color="auto" w:fill="FBE4D5" w:themeFill="accent2" w:themeFillTint="33"/>
        <w:ind w:right="227"/>
        <w:rPr>
          <w:b/>
          <w:iCs/>
          <w:sz w:val="22"/>
          <w:szCs w:val="22"/>
          <w:lang w:val="de-AT"/>
        </w:rPr>
      </w:pPr>
      <w:r w:rsidRPr="00865070">
        <w:rPr>
          <w:b/>
          <w:iCs/>
          <w:sz w:val="22"/>
          <w:szCs w:val="22"/>
          <w:lang w:val="de-AT"/>
        </w:rPr>
        <w:t>Das gilt für alle Beschäftigten</w:t>
      </w:r>
    </w:p>
    <w:p w14:paraId="67906A40" w14:textId="77777777" w:rsidR="00865070" w:rsidRPr="00865070" w:rsidRDefault="00865070" w:rsidP="00865070">
      <w:pPr>
        <w:shd w:val="clear" w:color="auto" w:fill="FBE4D5" w:themeFill="accent2" w:themeFillTint="33"/>
        <w:ind w:right="227"/>
        <w:rPr>
          <w:bCs/>
          <w:iCs/>
          <w:sz w:val="22"/>
          <w:szCs w:val="22"/>
        </w:rPr>
      </w:pPr>
      <w:r w:rsidRPr="00865070">
        <w:rPr>
          <w:bCs/>
          <w:iCs/>
          <w:sz w:val="22"/>
          <w:szCs w:val="22"/>
        </w:rPr>
        <w:t xml:space="preserve">Eine schwebende Last ist ein Gegenstand, der vorübergehend angehoben wurde und über dem Boden hängt. Damit Sie jederzeit sicher sind, dürfen Sie: </w:t>
      </w:r>
    </w:p>
    <w:p w14:paraId="2A49061F" w14:textId="77777777" w:rsidR="00865070" w:rsidRPr="00865070" w:rsidRDefault="00865070" w:rsidP="00865070">
      <w:pPr>
        <w:pStyle w:val="Listenabsatz"/>
        <w:numPr>
          <w:ilvl w:val="0"/>
          <w:numId w:val="13"/>
        </w:numPr>
        <w:shd w:val="clear" w:color="auto" w:fill="FBE4D5" w:themeFill="accent2" w:themeFillTint="33"/>
        <w:ind w:left="360" w:right="227"/>
        <w:rPr>
          <w:iCs/>
          <w:sz w:val="22"/>
          <w:szCs w:val="22"/>
        </w:rPr>
      </w:pPr>
      <w:r w:rsidRPr="00865070">
        <w:rPr>
          <w:iCs/>
          <w:sz w:val="22"/>
          <w:szCs w:val="22"/>
        </w:rPr>
        <w:t>niemals ohne Genehmigung eine Absperrung für einen Bereich mit schwebender Last überqueren und</w:t>
      </w:r>
    </w:p>
    <w:p w14:paraId="4E7CAA2E" w14:textId="77777777" w:rsidR="00865070" w:rsidRPr="00865070" w:rsidRDefault="00865070" w:rsidP="00865070">
      <w:pPr>
        <w:pStyle w:val="Listenabsatz"/>
        <w:numPr>
          <w:ilvl w:val="0"/>
          <w:numId w:val="13"/>
        </w:numPr>
        <w:shd w:val="clear" w:color="auto" w:fill="FBE4D5" w:themeFill="accent2" w:themeFillTint="33"/>
        <w:ind w:left="360" w:right="227"/>
        <w:rPr>
          <w:iCs/>
          <w:sz w:val="22"/>
          <w:szCs w:val="22"/>
        </w:rPr>
      </w:pPr>
      <w:r w:rsidRPr="00865070">
        <w:rPr>
          <w:iCs/>
          <w:sz w:val="22"/>
          <w:szCs w:val="22"/>
        </w:rPr>
        <w:t xml:space="preserve">müssen Sie den Anweisungen der für das Anheben verantwortlichen Person folgen; </w:t>
      </w:r>
    </w:p>
    <w:p w14:paraId="1F99752A" w14:textId="77777777" w:rsidR="00865070" w:rsidRPr="00865070" w:rsidRDefault="00865070" w:rsidP="00865070">
      <w:pPr>
        <w:pStyle w:val="Listenabsatz"/>
        <w:numPr>
          <w:ilvl w:val="0"/>
          <w:numId w:val="13"/>
        </w:numPr>
        <w:shd w:val="clear" w:color="auto" w:fill="FBE4D5" w:themeFill="accent2" w:themeFillTint="33"/>
        <w:ind w:left="360" w:right="227"/>
        <w:rPr>
          <w:iCs/>
          <w:sz w:val="22"/>
          <w:szCs w:val="22"/>
        </w:rPr>
      </w:pPr>
      <w:r w:rsidRPr="00865070">
        <w:rPr>
          <w:iCs/>
          <w:sz w:val="22"/>
          <w:szCs w:val="22"/>
        </w:rPr>
        <w:t xml:space="preserve">Sie müssen ein Halteseil verwenden, wenn Sie an der Hebetätigkeit beteiligt sind, und außerhalb der Fall- und Gefahrenzonen bleiben, sowie andere vor dem Zutritt zu warnen; und </w:t>
      </w:r>
    </w:p>
    <w:p w14:paraId="5D30868D" w14:textId="77777777" w:rsidR="00865070" w:rsidRPr="00865070" w:rsidRDefault="00865070" w:rsidP="00865070">
      <w:pPr>
        <w:pStyle w:val="Listenabsatz"/>
        <w:numPr>
          <w:ilvl w:val="0"/>
          <w:numId w:val="13"/>
        </w:numPr>
        <w:shd w:val="clear" w:color="auto" w:fill="FBE4D5" w:themeFill="accent2" w:themeFillTint="33"/>
        <w:ind w:left="360" w:right="227"/>
        <w:rPr>
          <w:iCs/>
          <w:sz w:val="22"/>
          <w:szCs w:val="22"/>
        </w:rPr>
      </w:pPr>
      <w:r w:rsidRPr="00865070">
        <w:rPr>
          <w:iCs/>
          <w:sz w:val="22"/>
          <w:szCs w:val="22"/>
        </w:rPr>
        <w:t xml:space="preserve">eingreifen, wenn Sie bemerken, dass eine Person die Fall- oder Gefahrenzonen betritt. </w:t>
      </w:r>
    </w:p>
    <w:p w14:paraId="29A6B534" w14:textId="77777777" w:rsidR="00865070" w:rsidRPr="00865070" w:rsidRDefault="00865070" w:rsidP="00865070">
      <w:pPr>
        <w:shd w:val="clear" w:color="auto" w:fill="FBE4D5" w:themeFill="accent2" w:themeFillTint="33"/>
        <w:ind w:right="227"/>
        <w:rPr>
          <w:iCs/>
          <w:sz w:val="22"/>
          <w:szCs w:val="22"/>
        </w:rPr>
      </w:pPr>
    </w:p>
    <w:p w14:paraId="7B824788" w14:textId="77777777" w:rsidR="00865070" w:rsidRPr="00865070" w:rsidRDefault="00865070" w:rsidP="00865070">
      <w:pPr>
        <w:shd w:val="clear" w:color="auto" w:fill="FBE4D5" w:themeFill="accent2" w:themeFillTint="33"/>
        <w:ind w:right="227"/>
        <w:rPr>
          <w:b/>
          <w:iCs/>
          <w:sz w:val="22"/>
          <w:szCs w:val="22"/>
        </w:rPr>
      </w:pPr>
      <w:r w:rsidRPr="00865070">
        <w:rPr>
          <w:b/>
          <w:bCs/>
          <w:iCs/>
          <w:sz w:val="22"/>
          <w:szCs w:val="22"/>
        </w:rPr>
        <w:t xml:space="preserve">Sind Sie Kranführer, müssen Sie: </w:t>
      </w:r>
    </w:p>
    <w:p w14:paraId="4FFF1CB9" w14:textId="77777777" w:rsidR="00865070" w:rsidRPr="00865070" w:rsidRDefault="00865070" w:rsidP="00865070">
      <w:pPr>
        <w:pStyle w:val="Listenabsatz"/>
        <w:numPr>
          <w:ilvl w:val="0"/>
          <w:numId w:val="14"/>
        </w:numPr>
        <w:shd w:val="clear" w:color="auto" w:fill="FBE4D5" w:themeFill="accent2" w:themeFillTint="33"/>
        <w:ind w:left="360" w:right="227"/>
        <w:rPr>
          <w:iCs/>
          <w:sz w:val="22"/>
          <w:szCs w:val="22"/>
        </w:rPr>
      </w:pPr>
      <w:r w:rsidRPr="00865070">
        <w:rPr>
          <w:iCs/>
          <w:sz w:val="22"/>
          <w:szCs w:val="22"/>
        </w:rPr>
        <w:t xml:space="preserve">sich weigern, mit dem Anheben der Last zu beginnen, wenn die Last nicht ordnungsgemäß gesichert ist und/oder kein Halteseil verwendet wird; und </w:t>
      </w:r>
    </w:p>
    <w:p w14:paraId="08FDC9D7" w14:textId="77777777" w:rsidR="00865070" w:rsidRPr="00865070" w:rsidRDefault="00865070" w:rsidP="00865070">
      <w:pPr>
        <w:pStyle w:val="Listenabsatz"/>
        <w:numPr>
          <w:ilvl w:val="0"/>
          <w:numId w:val="14"/>
        </w:numPr>
        <w:shd w:val="clear" w:color="auto" w:fill="FBE4D5" w:themeFill="accent2" w:themeFillTint="33"/>
        <w:ind w:left="360" w:right="227"/>
        <w:rPr>
          <w:b/>
          <w:iCs/>
          <w:sz w:val="22"/>
          <w:szCs w:val="22"/>
        </w:rPr>
      </w:pPr>
      <w:r w:rsidRPr="00865070">
        <w:rPr>
          <w:iCs/>
          <w:sz w:val="22"/>
          <w:szCs w:val="22"/>
        </w:rPr>
        <w:t xml:space="preserve">Den Betrieb unterbrechen, wenn eine Person in die Fall- oder Gefahrenzone eintritt. </w:t>
      </w:r>
    </w:p>
    <w:p w14:paraId="0B34EE69" w14:textId="77777777" w:rsidR="00865070" w:rsidRPr="00865070" w:rsidRDefault="00865070" w:rsidP="00865070">
      <w:pPr>
        <w:shd w:val="clear" w:color="auto" w:fill="FBE4D5" w:themeFill="accent2" w:themeFillTint="33"/>
        <w:ind w:right="227"/>
        <w:rPr>
          <w:b/>
          <w:iCs/>
          <w:sz w:val="22"/>
          <w:szCs w:val="22"/>
        </w:rPr>
      </w:pPr>
    </w:p>
    <w:p w14:paraId="08AAF98E" w14:textId="77777777" w:rsidR="00865070" w:rsidRPr="00865070" w:rsidRDefault="00865070" w:rsidP="00865070">
      <w:pPr>
        <w:shd w:val="clear" w:color="auto" w:fill="FBE4D5" w:themeFill="accent2" w:themeFillTint="33"/>
        <w:ind w:right="227"/>
        <w:rPr>
          <w:b/>
          <w:iCs/>
          <w:sz w:val="22"/>
          <w:szCs w:val="22"/>
        </w:rPr>
      </w:pPr>
      <w:r w:rsidRPr="00865070">
        <w:rPr>
          <w:b/>
          <w:bCs/>
          <w:iCs/>
          <w:sz w:val="22"/>
          <w:szCs w:val="22"/>
        </w:rPr>
        <w:t xml:space="preserve">Wenn Sie Vorgesetzter oder Verantwortlicher sind, müssen Sie: </w:t>
      </w:r>
    </w:p>
    <w:p w14:paraId="22347409" w14:textId="77777777" w:rsidR="00865070" w:rsidRPr="00865070" w:rsidRDefault="00865070" w:rsidP="00865070">
      <w:pPr>
        <w:pStyle w:val="Listenabsatz"/>
        <w:numPr>
          <w:ilvl w:val="0"/>
          <w:numId w:val="15"/>
        </w:numPr>
        <w:shd w:val="clear" w:color="auto" w:fill="FBE4D5" w:themeFill="accent2" w:themeFillTint="33"/>
        <w:ind w:right="227"/>
        <w:rPr>
          <w:iCs/>
          <w:sz w:val="22"/>
          <w:szCs w:val="22"/>
        </w:rPr>
      </w:pPr>
      <w:r w:rsidRPr="00865070">
        <w:rPr>
          <w:iCs/>
          <w:sz w:val="22"/>
          <w:szCs w:val="22"/>
        </w:rPr>
        <w:t xml:space="preserve">sicherstellen, dass die Definition einer Fall- oder Gefahrenzone verstanden wird; </w:t>
      </w:r>
    </w:p>
    <w:p w14:paraId="515440A1" w14:textId="77777777" w:rsidR="00865070" w:rsidRPr="00865070" w:rsidRDefault="00865070" w:rsidP="00865070">
      <w:pPr>
        <w:pStyle w:val="Listenabsatz"/>
        <w:numPr>
          <w:ilvl w:val="0"/>
          <w:numId w:val="15"/>
        </w:numPr>
        <w:shd w:val="clear" w:color="auto" w:fill="FBE4D5" w:themeFill="accent2" w:themeFillTint="33"/>
        <w:ind w:right="227"/>
        <w:rPr>
          <w:iCs/>
          <w:sz w:val="22"/>
          <w:szCs w:val="22"/>
        </w:rPr>
      </w:pPr>
      <w:r w:rsidRPr="00865070">
        <w:rPr>
          <w:bCs/>
          <w:iCs/>
          <w:sz w:val="22"/>
          <w:szCs w:val="22"/>
        </w:rPr>
        <w:t xml:space="preserve">sicherstellen, dass geeignete Ausrüstung zur Verfügung steht, um eine </w:t>
      </w:r>
      <w:proofErr w:type="spellStart"/>
      <w:r w:rsidRPr="00865070">
        <w:rPr>
          <w:bCs/>
          <w:iCs/>
          <w:sz w:val="22"/>
          <w:szCs w:val="22"/>
        </w:rPr>
        <w:t>Hebezone</w:t>
      </w:r>
      <w:proofErr w:type="spellEnd"/>
      <w:r w:rsidRPr="00865070">
        <w:rPr>
          <w:bCs/>
          <w:iCs/>
          <w:sz w:val="22"/>
          <w:szCs w:val="22"/>
        </w:rPr>
        <w:t xml:space="preserve"> abzusperren und den Zugang zu verhindern, oder dass eine oder mehrere Personen im Bereich andere vor dem Zugang zur Fall- oder Gefahrenzone warnen; </w:t>
      </w:r>
    </w:p>
    <w:p w14:paraId="284045A5" w14:textId="77777777" w:rsidR="00865070" w:rsidRPr="00865070" w:rsidRDefault="00865070" w:rsidP="00865070">
      <w:pPr>
        <w:pStyle w:val="Listenabsatz"/>
        <w:numPr>
          <w:ilvl w:val="0"/>
          <w:numId w:val="15"/>
        </w:numPr>
        <w:shd w:val="clear" w:color="auto" w:fill="FBE4D5" w:themeFill="accent2" w:themeFillTint="33"/>
        <w:ind w:right="227"/>
        <w:rPr>
          <w:iCs/>
          <w:sz w:val="22"/>
          <w:szCs w:val="22"/>
        </w:rPr>
      </w:pPr>
      <w:r w:rsidRPr="00865070">
        <w:rPr>
          <w:iCs/>
          <w:sz w:val="22"/>
          <w:szCs w:val="22"/>
        </w:rPr>
        <w:t xml:space="preserve">sicherstellen, dass die richtige Ausrüstung für das Sichern und Anheben der Last verwendet wird, ebenso die Verwendung von Halteseilen; und </w:t>
      </w:r>
    </w:p>
    <w:p w14:paraId="44BC86A9" w14:textId="77777777" w:rsidR="00865070" w:rsidRPr="00865070" w:rsidRDefault="00865070" w:rsidP="00865070">
      <w:pPr>
        <w:pStyle w:val="Listenabsatz"/>
        <w:numPr>
          <w:ilvl w:val="0"/>
          <w:numId w:val="15"/>
        </w:numPr>
        <w:shd w:val="clear" w:color="auto" w:fill="FBE4D5" w:themeFill="accent2" w:themeFillTint="33"/>
        <w:ind w:right="227"/>
        <w:rPr>
          <w:iCs/>
          <w:sz w:val="22"/>
          <w:szCs w:val="22"/>
        </w:rPr>
      </w:pPr>
      <w:r w:rsidRPr="00865070">
        <w:rPr>
          <w:iCs/>
          <w:sz w:val="22"/>
          <w:szCs w:val="22"/>
        </w:rPr>
        <w:t xml:space="preserve">sicherstellen, dass Kontrollen vorhanden sind, um Personen am Zugang zur Fall- und/oder Gefahrenzone zu hindern. </w:t>
      </w:r>
    </w:p>
    <w:p w14:paraId="0F86D252" w14:textId="77777777" w:rsidR="00865070" w:rsidRPr="00865070" w:rsidRDefault="00865070" w:rsidP="00865070">
      <w:pPr>
        <w:shd w:val="clear" w:color="auto" w:fill="FBE4D5" w:themeFill="accent2" w:themeFillTint="33"/>
        <w:rPr>
          <w:b/>
          <w:iCs/>
          <w:sz w:val="22"/>
          <w:szCs w:val="22"/>
        </w:rPr>
      </w:pPr>
    </w:p>
    <w:p w14:paraId="423F4DDC" w14:textId="77777777" w:rsidR="00865070" w:rsidRPr="00865070" w:rsidRDefault="00865070" w:rsidP="00865070">
      <w:pPr>
        <w:shd w:val="clear" w:color="auto" w:fill="FBE4D5" w:themeFill="accent2" w:themeFillTint="33"/>
        <w:rPr>
          <w:b/>
          <w:sz w:val="22"/>
          <w:szCs w:val="22"/>
        </w:rPr>
      </w:pPr>
      <w:r w:rsidRPr="00865070">
        <w:rPr>
          <w:b/>
          <w:sz w:val="22"/>
          <w:szCs w:val="22"/>
        </w:rPr>
        <w:t>Anschlagmittel im Blick</w:t>
      </w:r>
    </w:p>
    <w:p w14:paraId="119AC1FF" w14:textId="77777777" w:rsidR="00865070" w:rsidRPr="00865070" w:rsidRDefault="00865070" w:rsidP="00865070">
      <w:pPr>
        <w:shd w:val="clear" w:color="auto" w:fill="FBE4D5" w:themeFill="accent2" w:themeFillTint="33"/>
        <w:rPr>
          <w:bCs/>
          <w:sz w:val="22"/>
          <w:szCs w:val="22"/>
        </w:rPr>
      </w:pPr>
      <w:r w:rsidRPr="00865070">
        <w:rPr>
          <w:bCs/>
          <w:sz w:val="22"/>
          <w:szCs w:val="22"/>
        </w:rPr>
        <w:t>Beim Bewegen schwerer Lasten sind jegliche Notlösungen und Eigenkonstruktionen tabu. Der Betrieb muss</w:t>
      </w:r>
      <w:r w:rsidRPr="00865070">
        <w:rPr>
          <w:b/>
          <w:sz w:val="22"/>
          <w:szCs w:val="22"/>
        </w:rPr>
        <w:t xml:space="preserve"> </w:t>
      </w:r>
      <w:r w:rsidRPr="00865070">
        <w:rPr>
          <w:bCs/>
          <w:sz w:val="22"/>
          <w:szCs w:val="22"/>
        </w:rPr>
        <w:t xml:space="preserve">stets über geeignete Anschlagmittel verfügen. </w:t>
      </w:r>
    </w:p>
    <w:p w14:paraId="79111BA4" w14:textId="77777777" w:rsidR="00865070" w:rsidRPr="00865070" w:rsidRDefault="00865070" w:rsidP="00865070">
      <w:pPr>
        <w:pStyle w:val="Listenabsatz"/>
        <w:numPr>
          <w:ilvl w:val="0"/>
          <w:numId w:val="16"/>
        </w:numPr>
        <w:shd w:val="clear" w:color="auto" w:fill="FBE4D5" w:themeFill="accent2" w:themeFillTint="33"/>
        <w:rPr>
          <w:sz w:val="22"/>
          <w:szCs w:val="22"/>
        </w:rPr>
      </w:pPr>
      <w:r w:rsidRPr="00865070">
        <w:rPr>
          <w:sz w:val="22"/>
          <w:szCs w:val="22"/>
        </w:rPr>
        <w:t>Jedes Anschlagmittel (Gurte, Drahtseile, Ketten, Bänder etc.) muss mit seiner maximalen Tragfähigkeit gekennzeichnet sein; diese muss unbedingt beachtet werden.</w:t>
      </w:r>
    </w:p>
    <w:p w14:paraId="205E51C6" w14:textId="77777777" w:rsidR="00865070" w:rsidRPr="00865070" w:rsidRDefault="00865070" w:rsidP="00865070">
      <w:pPr>
        <w:pStyle w:val="Listenabsatz"/>
        <w:numPr>
          <w:ilvl w:val="0"/>
          <w:numId w:val="16"/>
        </w:numPr>
        <w:shd w:val="clear" w:color="auto" w:fill="FBE4D5" w:themeFill="accent2" w:themeFillTint="33"/>
        <w:rPr>
          <w:sz w:val="22"/>
          <w:szCs w:val="22"/>
        </w:rPr>
      </w:pPr>
      <w:r w:rsidRPr="00865070">
        <w:rPr>
          <w:sz w:val="22"/>
          <w:szCs w:val="22"/>
        </w:rPr>
        <w:t>Anschlagmittel vor der Verwendung prüfen.</w:t>
      </w:r>
    </w:p>
    <w:p w14:paraId="5D73E1AF" w14:textId="77777777" w:rsidR="00865070" w:rsidRPr="00865070" w:rsidRDefault="00865070" w:rsidP="00865070">
      <w:pPr>
        <w:pStyle w:val="Listenabsatz"/>
        <w:numPr>
          <w:ilvl w:val="0"/>
          <w:numId w:val="16"/>
        </w:numPr>
        <w:shd w:val="clear" w:color="auto" w:fill="FBE4D5" w:themeFill="accent2" w:themeFillTint="33"/>
        <w:rPr>
          <w:sz w:val="22"/>
          <w:szCs w:val="22"/>
        </w:rPr>
      </w:pPr>
      <w:r w:rsidRPr="00865070">
        <w:rPr>
          <w:sz w:val="22"/>
          <w:szCs w:val="22"/>
        </w:rPr>
        <w:t xml:space="preserve">Anschlagmittel vor Beschädigungen schützen, durch z. B. Kantenschoner. </w:t>
      </w:r>
    </w:p>
    <w:p w14:paraId="41A5DEBA" w14:textId="77777777" w:rsidR="00865070" w:rsidRPr="00865070" w:rsidRDefault="00865070" w:rsidP="00865070">
      <w:pPr>
        <w:pStyle w:val="Listenabsatz"/>
        <w:numPr>
          <w:ilvl w:val="0"/>
          <w:numId w:val="16"/>
        </w:numPr>
        <w:shd w:val="clear" w:color="auto" w:fill="FBE4D5" w:themeFill="accent2" w:themeFillTint="33"/>
        <w:rPr>
          <w:sz w:val="22"/>
          <w:szCs w:val="22"/>
        </w:rPr>
      </w:pPr>
      <w:r w:rsidRPr="00865070">
        <w:rPr>
          <w:sz w:val="22"/>
          <w:szCs w:val="22"/>
        </w:rPr>
        <w:t>Beschädigte oder verschlissene Anschlagmittel sofort aus dem Verkehr ziehen.</w:t>
      </w:r>
    </w:p>
    <w:p w14:paraId="135E4B7B" w14:textId="77777777" w:rsidR="00865070" w:rsidRPr="00865070" w:rsidRDefault="00865070" w:rsidP="00865070">
      <w:pPr>
        <w:pStyle w:val="Listenabsatz"/>
        <w:numPr>
          <w:ilvl w:val="0"/>
          <w:numId w:val="16"/>
        </w:numPr>
        <w:shd w:val="clear" w:color="auto" w:fill="FBE4D5" w:themeFill="accent2" w:themeFillTint="33"/>
        <w:rPr>
          <w:sz w:val="22"/>
          <w:szCs w:val="22"/>
        </w:rPr>
      </w:pPr>
      <w:r w:rsidRPr="00865070">
        <w:rPr>
          <w:sz w:val="22"/>
          <w:szCs w:val="22"/>
        </w:rPr>
        <w:t>Das Bewegen von Lasten über Personen und ungeschützte Arbeitsplätze vermeiden.</w:t>
      </w:r>
    </w:p>
    <w:p w14:paraId="01BE7BF6" w14:textId="77777777" w:rsidR="002F4EA0" w:rsidRDefault="002F4EA0"/>
    <w:p w14:paraId="384853DB" w14:textId="7B8F28F7" w:rsidR="00022894" w:rsidRDefault="00022894">
      <w:r>
        <w:br w:type="page"/>
      </w:r>
    </w:p>
    <w:p w14:paraId="49C5D4B8"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623BF6CD" w14:textId="77777777" w:rsidR="001428BD" w:rsidRPr="00360FBD" w:rsidRDefault="001428BD" w:rsidP="001428BD">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317811CE"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Pr>
          <w:rFonts w:ascii="Arial" w:eastAsia="Times New Roman" w:hAnsi="Arial" w:cs="Arial"/>
          <w:b/>
          <w:bCs/>
          <w:color w:val="313131"/>
          <w:lang w:eastAsia="de-DE"/>
        </w:rPr>
        <w:t xml:space="preserve"> im </w:t>
      </w:r>
      <w:proofErr w:type="spellStart"/>
      <w:r>
        <w:rPr>
          <w:rFonts w:ascii="Arial" w:eastAsia="Times New Roman" w:hAnsi="Arial" w:cs="Arial"/>
          <w:b/>
          <w:bCs/>
          <w:color w:val="313131"/>
          <w:lang w:eastAsia="de-DE"/>
        </w:rPr>
        <w:t>pdf-Format</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664FE4EC"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220E30D1"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im </w:t>
      </w:r>
      <w:proofErr w:type="spellStart"/>
      <w:r>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nichts Gegenteiliges telefonisch, per Fax, Brief oder E-Mail mitteilen, erhalten Sie automatisch die weiteren Ausgaben im </w:t>
      </w:r>
      <w:proofErr w:type="spellStart"/>
      <w:r>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zu einem Preis von nur 19,90 Euro pro Ausgabe zzgl. MwSt. „Arbeitssicherheit und praktischer Gesundheitsschutz im Unternehmen heute“ erscheint 30-Mal pro Jahr mit je 8 Seiten pro </w:t>
      </w:r>
      <w:proofErr w:type="spellStart"/>
      <w:r>
        <w:rPr>
          <w:rFonts w:ascii="Arial" w:eastAsia="Times New Roman" w:hAnsi="Arial" w:cs="Arial"/>
          <w:color w:val="313131"/>
          <w:lang w:eastAsia="de-DE"/>
        </w:rPr>
        <w:t>pdf</w:t>
      </w:r>
      <w:proofErr w:type="spellEnd"/>
      <w:r>
        <w:rPr>
          <w:rFonts w:ascii="Arial" w:eastAsia="Times New Roman" w:hAnsi="Arial" w:cs="Arial"/>
          <w:color w:val="313131"/>
          <w:lang w:eastAsia="de-DE"/>
        </w:rPr>
        <w:t>-Ausgabe. Den Bezug können Sie jederzeit zum Ende des nächsten Monats kündigen.</w:t>
      </w:r>
    </w:p>
    <w:p w14:paraId="1BB8BFB0"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199E78B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F8AAE2B"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36489A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A6411F5"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C11B5A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E73873D"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117FD6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20608AB8" w14:textId="77777777" w:rsidR="00E158B4" w:rsidRDefault="00E158B4" w:rsidP="00E158B4">
      <w:pPr>
        <w:shd w:val="clear" w:color="auto" w:fill="FFFFFF"/>
        <w:rPr>
          <w:rFonts w:ascii="Arial" w:eastAsia="Times New Roman" w:hAnsi="Arial" w:cs="Arial"/>
          <w:b/>
          <w:bCs/>
          <w:color w:val="313131"/>
          <w:lang w:eastAsia="de-DE"/>
        </w:rPr>
      </w:pPr>
    </w:p>
    <w:p w14:paraId="32B680D2"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1E78D92C"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1D304182"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5F4DC781"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45EB914E"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79323752" w14:textId="77777777" w:rsidR="00E158B4" w:rsidRDefault="00E158B4" w:rsidP="00E158B4">
      <w:pPr>
        <w:shd w:val="clear" w:color="auto" w:fill="FFFFFF"/>
        <w:rPr>
          <w:rFonts w:ascii="Arial" w:eastAsia="Times New Roman" w:hAnsi="Arial" w:cs="Arial"/>
          <w:color w:val="313131"/>
          <w:lang w:eastAsia="de-DE"/>
        </w:rPr>
      </w:pPr>
    </w:p>
    <w:p w14:paraId="16814AC4" w14:textId="77777777" w:rsidR="00E158B4" w:rsidRPr="00623F23" w:rsidRDefault="00E158B4" w:rsidP="00E158B4">
      <w:pPr>
        <w:shd w:val="clear" w:color="auto" w:fill="FFFFFF"/>
        <w:rPr>
          <w:rFonts w:ascii="Arial" w:eastAsia="Times New Roman" w:hAnsi="Arial" w:cs="Arial"/>
          <w:color w:val="313131"/>
          <w:lang w:eastAsia="de-DE"/>
        </w:rPr>
      </w:pPr>
    </w:p>
    <w:p w14:paraId="791DEBFC" w14:textId="7CFEDC75"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proofErr w:type="gramStart"/>
      <w:r>
        <w:rPr>
          <w:rFonts w:ascii="Arial" w:eastAsia="Times New Roman" w:hAnsi="Arial" w:cs="Arial"/>
          <w:color w:val="868686"/>
          <w:sz w:val="13"/>
          <w:szCs w:val="13"/>
          <w:lang w:eastAsia="de-DE"/>
        </w:rPr>
        <w:t>. .</w:t>
      </w:r>
      <w:proofErr w:type="gramEnd"/>
      <w:r>
        <w:rPr>
          <w:rFonts w:ascii="Arial" w:eastAsia="Times New Roman" w:hAnsi="Arial" w:cs="Arial"/>
          <w:color w:val="868686"/>
          <w:sz w:val="13"/>
          <w:szCs w:val="13"/>
          <w:lang w:eastAsia="de-DE"/>
        </w:rPr>
        <w:t xml:space="preserve"> AGU-Downl.-</w:t>
      </w:r>
      <w:r w:rsidR="00D84131">
        <w:rPr>
          <w:rFonts w:ascii="Arial" w:eastAsia="Times New Roman" w:hAnsi="Arial" w:cs="Arial"/>
          <w:color w:val="868686"/>
          <w:sz w:val="13"/>
          <w:szCs w:val="13"/>
          <w:lang w:eastAsia="de-DE"/>
        </w:rPr>
        <w:t>0</w:t>
      </w:r>
      <w:r w:rsidR="00A739BF">
        <w:rPr>
          <w:rFonts w:ascii="Arial" w:eastAsia="Times New Roman" w:hAnsi="Arial" w:cs="Arial"/>
          <w:color w:val="868686"/>
          <w:sz w:val="13"/>
          <w:szCs w:val="13"/>
          <w:lang w:eastAsia="de-DE"/>
        </w:rPr>
        <w:t>9</w:t>
      </w:r>
      <w:r w:rsidR="00D84131">
        <w:rPr>
          <w:rFonts w:ascii="Arial" w:eastAsia="Times New Roman" w:hAnsi="Arial" w:cs="Arial"/>
          <w:color w:val="868686"/>
          <w:sz w:val="13"/>
          <w:szCs w:val="13"/>
          <w:lang w:eastAsia="de-DE"/>
        </w:rPr>
        <w:t>/23</w:t>
      </w:r>
    </w:p>
    <w:p w14:paraId="0BF317E3"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07E82454" w14:textId="77777777" w:rsidR="006844EB" w:rsidRDefault="006844EB"/>
    <w:sectPr w:rsidR="006844E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AE776" w14:textId="77777777" w:rsidR="00407BA7" w:rsidRDefault="00407BA7" w:rsidP="00E158B4">
      <w:r>
        <w:separator/>
      </w:r>
    </w:p>
  </w:endnote>
  <w:endnote w:type="continuationSeparator" w:id="0">
    <w:p w14:paraId="359ACE0A" w14:textId="77777777" w:rsidR="00407BA7" w:rsidRDefault="00407BA7"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9AAB"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2AC492ED"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52454ADD"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05930" w14:textId="77777777" w:rsidR="00407BA7" w:rsidRDefault="00407BA7" w:rsidP="00E158B4">
      <w:r>
        <w:separator/>
      </w:r>
    </w:p>
  </w:footnote>
  <w:footnote w:type="continuationSeparator" w:id="0">
    <w:p w14:paraId="28C5EFBC" w14:textId="77777777" w:rsidR="00407BA7" w:rsidRDefault="00407BA7"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17FC"/>
    <w:multiLevelType w:val="hybridMultilevel"/>
    <w:tmpl w:val="8A9866CA"/>
    <w:lvl w:ilvl="0" w:tplc="04070001">
      <w:start w:val="1"/>
      <w:numFmt w:val="bullet"/>
      <w:lvlText w:val=""/>
      <w:lvlJc w:val="left"/>
      <w:pPr>
        <w:ind w:left="1385" w:hanging="360"/>
      </w:pPr>
      <w:rPr>
        <w:rFonts w:ascii="Symbol" w:hAnsi="Symbol" w:hint="default"/>
      </w:rPr>
    </w:lvl>
    <w:lvl w:ilvl="1" w:tplc="04070003" w:tentative="1">
      <w:start w:val="1"/>
      <w:numFmt w:val="bullet"/>
      <w:lvlText w:val="o"/>
      <w:lvlJc w:val="left"/>
      <w:pPr>
        <w:ind w:left="2105" w:hanging="360"/>
      </w:pPr>
      <w:rPr>
        <w:rFonts w:ascii="Courier New" w:hAnsi="Courier New" w:cs="Courier New" w:hint="default"/>
      </w:rPr>
    </w:lvl>
    <w:lvl w:ilvl="2" w:tplc="04070005" w:tentative="1">
      <w:start w:val="1"/>
      <w:numFmt w:val="bullet"/>
      <w:lvlText w:val=""/>
      <w:lvlJc w:val="left"/>
      <w:pPr>
        <w:ind w:left="2825" w:hanging="360"/>
      </w:pPr>
      <w:rPr>
        <w:rFonts w:ascii="Wingdings" w:hAnsi="Wingdings" w:hint="default"/>
      </w:rPr>
    </w:lvl>
    <w:lvl w:ilvl="3" w:tplc="04070001" w:tentative="1">
      <w:start w:val="1"/>
      <w:numFmt w:val="bullet"/>
      <w:lvlText w:val=""/>
      <w:lvlJc w:val="left"/>
      <w:pPr>
        <w:ind w:left="3545" w:hanging="360"/>
      </w:pPr>
      <w:rPr>
        <w:rFonts w:ascii="Symbol" w:hAnsi="Symbol" w:hint="default"/>
      </w:rPr>
    </w:lvl>
    <w:lvl w:ilvl="4" w:tplc="04070003" w:tentative="1">
      <w:start w:val="1"/>
      <w:numFmt w:val="bullet"/>
      <w:lvlText w:val="o"/>
      <w:lvlJc w:val="left"/>
      <w:pPr>
        <w:ind w:left="4265" w:hanging="360"/>
      </w:pPr>
      <w:rPr>
        <w:rFonts w:ascii="Courier New" w:hAnsi="Courier New" w:cs="Courier New" w:hint="default"/>
      </w:rPr>
    </w:lvl>
    <w:lvl w:ilvl="5" w:tplc="04070005" w:tentative="1">
      <w:start w:val="1"/>
      <w:numFmt w:val="bullet"/>
      <w:lvlText w:val=""/>
      <w:lvlJc w:val="left"/>
      <w:pPr>
        <w:ind w:left="4985" w:hanging="360"/>
      </w:pPr>
      <w:rPr>
        <w:rFonts w:ascii="Wingdings" w:hAnsi="Wingdings" w:hint="default"/>
      </w:rPr>
    </w:lvl>
    <w:lvl w:ilvl="6" w:tplc="04070001" w:tentative="1">
      <w:start w:val="1"/>
      <w:numFmt w:val="bullet"/>
      <w:lvlText w:val=""/>
      <w:lvlJc w:val="left"/>
      <w:pPr>
        <w:ind w:left="5705" w:hanging="360"/>
      </w:pPr>
      <w:rPr>
        <w:rFonts w:ascii="Symbol" w:hAnsi="Symbol" w:hint="default"/>
      </w:rPr>
    </w:lvl>
    <w:lvl w:ilvl="7" w:tplc="04070003" w:tentative="1">
      <w:start w:val="1"/>
      <w:numFmt w:val="bullet"/>
      <w:lvlText w:val="o"/>
      <w:lvlJc w:val="left"/>
      <w:pPr>
        <w:ind w:left="6425" w:hanging="360"/>
      </w:pPr>
      <w:rPr>
        <w:rFonts w:ascii="Courier New" w:hAnsi="Courier New" w:cs="Courier New" w:hint="default"/>
      </w:rPr>
    </w:lvl>
    <w:lvl w:ilvl="8" w:tplc="04070005" w:tentative="1">
      <w:start w:val="1"/>
      <w:numFmt w:val="bullet"/>
      <w:lvlText w:val=""/>
      <w:lvlJc w:val="left"/>
      <w:pPr>
        <w:ind w:left="7145" w:hanging="360"/>
      </w:pPr>
      <w:rPr>
        <w:rFonts w:ascii="Wingdings" w:hAnsi="Wingdings" w:hint="default"/>
      </w:rPr>
    </w:lvl>
  </w:abstractNum>
  <w:abstractNum w:abstractNumId="1" w15:restartNumberingAfterBreak="0">
    <w:nsid w:val="04974EEC"/>
    <w:multiLevelType w:val="hybridMultilevel"/>
    <w:tmpl w:val="13E468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1F2055C"/>
    <w:multiLevelType w:val="hybridMultilevel"/>
    <w:tmpl w:val="AE300E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6123A56"/>
    <w:multiLevelType w:val="hybridMultilevel"/>
    <w:tmpl w:val="6B52BE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65671CD"/>
    <w:multiLevelType w:val="hybridMultilevel"/>
    <w:tmpl w:val="5776D0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93C2078"/>
    <w:multiLevelType w:val="hybridMultilevel"/>
    <w:tmpl w:val="9386E23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EBB6B1A"/>
    <w:multiLevelType w:val="hybridMultilevel"/>
    <w:tmpl w:val="05362AC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B783CE8"/>
    <w:multiLevelType w:val="hybridMultilevel"/>
    <w:tmpl w:val="B51A1C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611352E0"/>
    <w:multiLevelType w:val="hybridMultilevel"/>
    <w:tmpl w:val="A45CF9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13" w15:restartNumberingAfterBreak="0">
    <w:nsid w:val="6C9B508B"/>
    <w:multiLevelType w:val="hybridMultilevel"/>
    <w:tmpl w:val="633428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15"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2094204231">
    <w:abstractNumId w:val="14"/>
  </w:num>
  <w:num w:numId="2" w16cid:durableId="499347454">
    <w:abstractNumId w:val="12"/>
  </w:num>
  <w:num w:numId="3" w16cid:durableId="2027169669">
    <w:abstractNumId w:val="2"/>
  </w:num>
  <w:num w:numId="4" w16cid:durableId="31466945">
    <w:abstractNumId w:val="8"/>
  </w:num>
  <w:num w:numId="5" w16cid:durableId="31851339">
    <w:abstractNumId w:val="10"/>
  </w:num>
  <w:num w:numId="6" w16cid:durableId="1955136731">
    <w:abstractNumId w:val="15"/>
  </w:num>
  <w:num w:numId="7" w16cid:durableId="2031565046">
    <w:abstractNumId w:val="5"/>
  </w:num>
  <w:num w:numId="8" w16cid:durableId="1653557077">
    <w:abstractNumId w:val="9"/>
  </w:num>
  <w:num w:numId="9" w16cid:durableId="1555190192">
    <w:abstractNumId w:val="11"/>
  </w:num>
  <w:num w:numId="10" w16cid:durableId="318274045">
    <w:abstractNumId w:val="4"/>
  </w:num>
  <w:num w:numId="11" w16cid:durableId="660501335">
    <w:abstractNumId w:val="1"/>
  </w:num>
  <w:num w:numId="12" w16cid:durableId="297809740">
    <w:abstractNumId w:val="13"/>
  </w:num>
  <w:num w:numId="13" w16cid:durableId="810637015">
    <w:abstractNumId w:val="3"/>
  </w:num>
  <w:num w:numId="14" w16cid:durableId="824709206">
    <w:abstractNumId w:val="0"/>
  </w:num>
  <w:num w:numId="15" w16cid:durableId="1397557591">
    <w:abstractNumId w:val="6"/>
  </w:num>
  <w:num w:numId="16" w16cid:durableId="2938287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0330B"/>
    <w:rsid w:val="00022894"/>
    <w:rsid w:val="00035AFD"/>
    <w:rsid w:val="00055CAC"/>
    <w:rsid w:val="000564D7"/>
    <w:rsid w:val="000A3A5C"/>
    <w:rsid w:val="00101934"/>
    <w:rsid w:val="00106616"/>
    <w:rsid w:val="00115B59"/>
    <w:rsid w:val="00131B03"/>
    <w:rsid w:val="00133AC5"/>
    <w:rsid w:val="001428BD"/>
    <w:rsid w:val="00144F20"/>
    <w:rsid w:val="00145D49"/>
    <w:rsid w:val="00173C70"/>
    <w:rsid w:val="001A7C7E"/>
    <w:rsid w:val="001F12A3"/>
    <w:rsid w:val="001F334A"/>
    <w:rsid w:val="00206686"/>
    <w:rsid w:val="0022564B"/>
    <w:rsid w:val="002658F3"/>
    <w:rsid w:val="0029392A"/>
    <w:rsid w:val="00297244"/>
    <w:rsid w:val="002C4CF4"/>
    <w:rsid w:val="002F4981"/>
    <w:rsid w:val="002F4EA0"/>
    <w:rsid w:val="00307B87"/>
    <w:rsid w:val="00332AA0"/>
    <w:rsid w:val="003332EF"/>
    <w:rsid w:val="00334AB1"/>
    <w:rsid w:val="00342C1A"/>
    <w:rsid w:val="003571F3"/>
    <w:rsid w:val="003668C1"/>
    <w:rsid w:val="00367481"/>
    <w:rsid w:val="003A3C70"/>
    <w:rsid w:val="003B57EC"/>
    <w:rsid w:val="003B5940"/>
    <w:rsid w:val="003C6ADB"/>
    <w:rsid w:val="003E1165"/>
    <w:rsid w:val="003F0557"/>
    <w:rsid w:val="00407BA7"/>
    <w:rsid w:val="00430E97"/>
    <w:rsid w:val="0043398E"/>
    <w:rsid w:val="004426F8"/>
    <w:rsid w:val="004B52EB"/>
    <w:rsid w:val="004E5227"/>
    <w:rsid w:val="00551427"/>
    <w:rsid w:val="00596D10"/>
    <w:rsid w:val="005A23A6"/>
    <w:rsid w:val="005B3E01"/>
    <w:rsid w:val="005C1842"/>
    <w:rsid w:val="005C2D87"/>
    <w:rsid w:val="005C42D1"/>
    <w:rsid w:val="005C4C50"/>
    <w:rsid w:val="005E05B4"/>
    <w:rsid w:val="005E51CE"/>
    <w:rsid w:val="00620B3E"/>
    <w:rsid w:val="00663DF2"/>
    <w:rsid w:val="00683DBB"/>
    <w:rsid w:val="006844EB"/>
    <w:rsid w:val="006A1283"/>
    <w:rsid w:val="006D1459"/>
    <w:rsid w:val="006D77AC"/>
    <w:rsid w:val="006F7FBC"/>
    <w:rsid w:val="007175F5"/>
    <w:rsid w:val="007225E0"/>
    <w:rsid w:val="00727E78"/>
    <w:rsid w:val="007475E3"/>
    <w:rsid w:val="00770B26"/>
    <w:rsid w:val="007A0BE3"/>
    <w:rsid w:val="007A3679"/>
    <w:rsid w:val="007B47B6"/>
    <w:rsid w:val="007C7C53"/>
    <w:rsid w:val="007E58DE"/>
    <w:rsid w:val="008033F4"/>
    <w:rsid w:val="0081102F"/>
    <w:rsid w:val="00834449"/>
    <w:rsid w:val="00837035"/>
    <w:rsid w:val="00862CAE"/>
    <w:rsid w:val="00865070"/>
    <w:rsid w:val="008D4DDF"/>
    <w:rsid w:val="008F463C"/>
    <w:rsid w:val="009320F4"/>
    <w:rsid w:val="00937591"/>
    <w:rsid w:val="009457A8"/>
    <w:rsid w:val="009463E1"/>
    <w:rsid w:val="0095140E"/>
    <w:rsid w:val="009723F3"/>
    <w:rsid w:val="009B44C8"/>
    <w:rsid w:val="009B5A37"/>
    <w:rsid w:val="009C5970"/>
    <w:rsid w:val="009D4209"/>
    <w:rsid w:val="009E0CDE"/>
    <w:rsid w:val="00A3504B"/>
    <w:rsid w:val="00A46089"/>
    <w:rsid w:val="00A47FDA"/>
    <w:rsid w:val="00A545EE"/>
    <w:rsid w:val="00A739BF"/>
    <w:rsid w:val="00A82D90"/>
    <w:rsid w:val="00AA600F"/>
    <w:rsid w:val="00AB7CE7"/>
    <w:rsid w:val="00AC3D9A"/>
    <w:rsid w:val="00AD3CBC"/>
    <w:rsid w:val="00AD3F32"/>
    <w:rsid w:val="00B3508B"/>
    <w:rsid w:val="00B363EA"/>
    <w:rsid w:val="00B906E8"/>
    <w:rsid w:val="00B90D4E"/>
    <w:rsid w:val="00BA46D8"/>
    <w:rsid w:val="00BA595D"/>
    <w:rsid w:val="00BB4E63"/>
    <w:rsid w:val="00BD25BA"/>
    <w:rsid w:val="00BD7FBC"/>
    <w:rsid w:val="00BF0137"/>
    <w:rsid w:val="00C077F3"/>
    <w:rsid w:val="00C15EA1"/>
    <w:rsid w:val="00C41159"/>
    <w:rsid w:val="00C57A6B"/>
    <w:rsid w:val="00C62F4B"/>
    <w:rsid w:val="00C91F8B"/>
    <w:rsid w:val="00CA07D4"/>
    <w:rsid w:val="00CA1160"/>
    <w:rsid w:val="00CC71C5"/>
    <w:rsid w:val="00CE6033"/>
    <w:rsid w:val="00D31087"/>
    <w:rsid w:val="00D36678"/>
    <w:rsid w:val="00D51C88"/>
    <w:rsid w:val="00D5756E"/>
    <w:rsid w:val="00D648DC"/>
    <w:rsid w:val="00D70ABF"/>
    <w:rsid w:val="00D84131"/>
    <w:rsid w:val="00DA4184"/>
    <w:rsid w:val="00DC78DD"/>
    <w:rsid w:val="00DE54F5"/>
    <w:rsid w:val="00E07C66"/>
    <w:rsid w:val="00E158B4"/>
    <w:rsid w:val="00E174AB"/>
    <w:rsid w:val="00E554B4"/>
    <w:rsid w:val="00E6004E"/>
    <w:rsid w:val="00E66C50"/>
    <w:rsid w:val="00EA48D4"/>
    <w:rsid w:val="00EE1A1C"/>
    <w:rsid w:val="00F14AE9"/>
    <w:rsid w:val="00F15FFC"/>
    <w:rsid w:val="00F16442"/>
    <w:rsid w:val="00F21FE5"/>
    <w:rsid w:val="00F30522"/>
    <w:rsid w:val="00F42B3B"/>
    <w:rsid w:val="00F509BA"/>
    <w:rsid w:val="00F608BE"/>
    <w:rsid w:val="00F67AFB"/>
    <w:rsid w:val="00F70F42"/>
    <w:rsid w:val="00FA48AE"/>
    <w:rsid w:val="00FB1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94E78"/>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1">
    <w:name w:val="Tabellenraster81"/>
    <w:basedOn w:val="NormaleTabelle"/>
    <w:next w:val="Tabellenraster"/>
    <w:uiPriority w:val="39"/>
    <w:rsid w:val="0000330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59"/>
    <w:rsid w:val="00F15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next w:val="Tabellenraster"/>
    <w:uiPriority w:val="59"/>
    <w:rsid w:val="00717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NormaleTabelle"/>
    <w:next w:val="Tabellenraster"/>
    <w:uiPriority w:val="39"/>
    <w:rsid w:val="00144F2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39"/>
    <w:rsid w:val="00683DB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6">
    <w:name w:val="Tabellenraster16"/>
    <w:basedOn w:val="NormaleTabelle"/>
    <w:next w:val="Tabellenraster"/>
    <w:uiPriority w:val="39"/>
    <w:rsid w:val="00CC71C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7">
    <w:name w:val="Tabellenraster17"/>
    <w:basedOn w:val="NormaleTabelle"/>
    <w:next w:val="Tabellenraster"/>
    <w:uiPriority w:val="59"/>
    <w:rsid w:val="00106616"/>
    <w:pPr>
      <w:spacing w:afterLines="160"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8">
    <w:name w:val="Tabellenraster18"/>
    <w:basedOn w:val="NormaleTabelle"/>
    <w:next w:val="Tabellenraster"/>
    <w:uiPriority w:val="39"/>
    <w:rsid w:val="008D4DD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
    <w:name w:val="Tabellenraster31"/>
    <w:basedOn w:val="NormaleTabelle"/>
    <w:next w:val="Tabellenraster"/>
    <w:uiPriority w:val="39"/>
    <w:rsid w:val="0055142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9">
    <w:name w:val="Tabellenraster19"/>
    <w:basedOn w:val="NormaleTabelle"/>
    <w:next w:val="Tabellenraster"/>
    <w:uiPriority w:val="39"/>
    <w:rsid w:val="00145D4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0">
    <w:name w:val="Tabellenraster20"/>
    <w:basedOn w:val="NormaleTabelle"/>
    <w:next w:val="Tabellenraster"/>
    <w:uiPriority w:val="39"/>
    <w:rsid w:val="0083703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2">
    <w:name w:val="Tabellenraster22"/>
    <w:basedOn w:val="NormaleTabelle"/>
    <w:next w:val="Tabellenraster"/>
    <w:uiPriority w:val="59"/>
    <w:rsid w:val="00C62F4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3">
    <w:name w:val="Tabellenraster23"/>
    <w:basedOn w:val="NormaleTabelle"/>
    <w:next w:val="Tabellenraster"/>
    <w:uiPriority w:val="39"/>
    <w:rsid w:val="003C6AD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2177C-2637-4D56-8EAF-2D582ACF8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655</Words>
  <Characters>4130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2023-04-20T10:57:00Z</dcterms:created>
  <dcterms:modified xsi:type="dcterms:W3CDTF">2023-04-20T10:57:00Z</dcterms:modified>
</cp:coreProperties>
</file>