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04A7D9BF" w:rsidR="00106616" w:rsidRPr="00106616" w:rsidRDefault="00B849E2" w:rsidP="00106616">
      <w:pPr>
        <w:spacing w:afterLines="160" w:after="384" w:line="259" w:lineRule="auto"/>
        <w:rPr>
          <w:rFonts w:asciiTheme="minorHAnsi" w:hAnsiTheme="minorHAnsi"/>
          <w:b/>
          <w:sz w:val="32"/>
          <w:szCs w:val="32"/>
        </w:rPr>
      </w:pPr>
      <w:r w:rsidRPr="00B849E2">
        <w:rPr>
          <w:rFonts w:asciiTheme="minorHAnsi" w:hAnsiTheme="minorHAnsi"/>
          <w:b/>
          <w:sz w:val="32"/>
          <w:szCs w:val="32"/>
        </w:rPr>
        <w:t>Checkliste: Ist rund um Ihre Türen und Tore alles sicher?</w:t>
      </w:r>
    </w:p>
    <w:tbl>
      <w:tblPr>
        <w:tblStyle w:val="Tabellenraster25"/>
        <w:tblW w:w="0" w:type="auto"/>
        <w:tblLook w:val="04A0" w:firstRow="1" w:lastRow="0" w:firstColumn="1" w:lastColumn="0" w:noHBand="0" w:noVBand="1"/>
      </w:tblPr>
      <w:tblGrid>
        <w:gridCol w:w="4549"/>
        <w:gridCol w:w="10"/>
        <w:gridCol w:w="3775"/>
        <w:gridCol w:w="728"/>
      </w:tblGrid>
      <w:tr w:rsidR="003D2133" w:rsidRPr="003D2133" w14:paraId="6C94F878" w14:textId="77777777" w:rsidTr="00523668">
        <w:trPr>
          <w:gridAfter w:val="3"/>
          <w:wAfter w:w="4513" w:type="dxa"/>
        </w:trPr>
        <w:tc>
          <w:tcPr>
            <w:tcW w:w="4549" w:type="dxa"/>
            <w:shd w:val="clear" w:color="auto" w:fill="E2EFD9"/>
          </w:tcPr>
          <w:p w14:paraId="750C1BD7" w14:textId="77777777" w:rsidR="003D2133" w:rsidRPr="003D2133" w:rsidRDefault="003D2133" w:rsidP="00523668">
            <w:pPr>
              <w:rPr>
                <w:rFonts w:eastAsia="Calibri"/>
                <w:b/>
                <w:sz w:val="18"/>
                <w:szCs w:val="18"/>
              </w:rPr>
            </w:pPr>
            <w:r w:rsidRPr="003D2133">
              <w:rPr>
                <w:rFonts w:eastAsia="Calibri"/>
                <w:b/>
                <w:sz w:val="18"/>
                <w:szCs w:val="18"/>
              </w:rPr>
              <w:t>Rund um Mechanik und Antrieb</w:t>
            </w:r>
          </w:p>
        </w:tc>
      </w:tr>
      <w:tr w:rsidR="003D2133" w:rsidRPr="003D2133" w14:paraId="7E2C59C1" w14:textId="77777777" w:rsidTr="003D2133">
        <w:trPr>
          <w:trHeight w:val="289"/>
        </w:trPr>
        <w:tc>
          <w:tcPr>
            <w:tcW w:w="8334" w:type="dxa"/>
            <w:gridSpan w:val="3"/>
            <w:shd w:val="clear" w:color="auto" w:fill="C5E0B3"/>
          </w:tcPr>
          <w:p w14:paraId="2A0D0D0E" w14:textId="77777777" w:rsidR="003D2133" w:rsidRPr="003D2133" w:rsidRDefault="003D2133" w:rsidP="00523668">
            <w:pPr>
              <w:rPr>
                <w:rFonts w:eastAsia="Calibri"/>
                <w:b/>
                <w:bCs/>
                <w:sz w:val="18"/>
                <w:szCs w:val="18"/>
              </w:rPr>
            </w:pPr>
            <w:r w:rsidRPr="003D2133">
              <w:rPr>
                <w:rFonts w:eastAsia="Calibri"/>
                <w:b/>
                <w:bCs/>
                <w:sz w:val="18"/>
                <w:szCs w:val="18"/>
              </w:rPr>
              <w:t>Prüffragen</w:t>
            </w:r>
          </w:p>
        </w:tc>
        <w:tc>
          <w:tcPr>
            <w:tcW w:w="728" w:type="dxa"/>
            <w:shd w:val="clear" w:color="auto" w:fill="C5E0B3"/>
          </w:tcPr>
          <w:p w14:paraId="51BA967F" w14:textId="77777777" w:rsidR="003D2133" w:rsidRPr="003D2133" w:rsidRDefault="003D2133" w:rsidP="00523668">
            <w:pPr>
              <w:rPr>
                <w:rFonts w:eastAsia="Calibri"/>
                <w:b/>
                <w:bCs/>
                <w:sz w:val="18"/>
                <w:szCs w:val="18"/>
              </w:rPr>
            </w:pPr>
            <w:r w:rsidRPr="003D2133">
              <w:rPr>
                <w:rFonts w:eastAsia="Calibri"/>
                <w:b/>
                <w:bCs/>
                <w:sz w:val="18"/>
                <w:szCs w:val="18"/>
              </w:rPr>
              <w:t>Ok?</w:t>
            </w:r>
          </w:p>
        </w:tc>
      </w:tr>
      <w:tr w:rsidR="003D2133" w:rsidRPr="003D2133" w14:paraId="318CD611" w14:textId="77777777" w:rsidTr="003D2133">
        <w:trPr>
          <w:trHeight w:val="876"/>
        </w:trPr>
        <w:tc>
          <w:tcPr>
            <w:tcW w:w="8334" w:type="dxa"/>
            <w:gridSpan w:val="3"/>
          </w:tcPr>
          <w:p w14:paraId="067C363B" w14:textId="77777777" w:rsidR="003D2133" w:rsidRPr="003D2133" w:rsidRDefault="003D2133" w:rsidP="00523668">
            <w:pPr>
              <w:rPr>
                <w:rFonts w:eastAsia="Calibri"/>
                <w:i/>
                <w:sz w:val="18"/>
                <w:szCs w:val="18"/>
              </w:rPr>
            </w:pPr>
            <w:r w:rsidRPr="003D2133">
              <w:rPr>
                <w:rFonts w:eastAsia="Calibri"/>
                <w:i/>
                <w:sz w:val="18"/>
                <w:szCs w:val="18"/>
              </w:rPr>
              <w:t>Klemm- und Schwerstellen sind ausreichend gesichert?</w:t>
            </w:r>
          </w:p>
          <w:p w14:paraId="66392550" w14:textId="77777777" w:rsidR="003D2133" w:rsidRPr="003D2133" w:rsidRDefault="003D2133" w:rsidP="00523668">
            <w:pPr>
              <w:rPr>
                <w:rFonts w:eastAsia="Calibri"/>
                <w:i/>
                <w:sz w:val="18"/>
                <w:szCs w:val="18"/>
              </w:rPr>
            </w:pPr>
            <w:r w:rsidRPr="003D2133">
              <w:rPr>
                <w:rFonts w:eastAsia="Calibri"/>
                <w:sz w:val="18"/>
                <w:szCs w:val="18"/>
              </w:rPr>
              <w:t>(Hinweis: Das sind vor allem die Stellen zwischen Torflügeln und festen Bauteilen. Die Sicherung erfolgt beispielsweise durch eine Kraftbegrenzung des Torantriebs und ausreichend große Sicherheitsabstände zu umgebenden Wände.)</w:t>
            </w:r>
          </w:p>
        </w:tc>
        <w:sdt>
          <w:sdtPr>
            <w:rPr>
              <w:rFonts w:eastAsia="Calibri"/>
              <w:sz w:val="18"/>
              <w:szCs w:val="18"/>
            </w:rPr>
            <w:id w:val="-1599943660"/>
            <w14:checkbox>
              <w14:checked w14:val="0"/>
              <w14:checkedState w14:val="2612" w14:font="MS Gothic"/>
              <w14:uncheckedState w14:val="2610" w14:font="MS Gothic"/>
            </w14:checkbox>
          </w:sdtPr>
          <w:sdtContent>
            <w:tc>
              <w:tcPr>
                <w:tcW w:w="728" w:type="dxa"/>
              </w:tcPr>
              <w:p w14:paraId="39594A86" w14:textId="39CCC39B" w:rsidR="003D2133" w:rsidRPr="003D2133" w:rsidRDefault="003D2133" w:rsidP="00523668">
                <w:pPr>
                  <w:rPr>
                    <w:rFonts w:eastAsia="Calibri"/>
                    <w:sz w:val="18"/>
                    <w:szCs w:val="18"/>
                  </w:rPr>
                </w:pPr>
                <w:r>
                  <w:rPr>
                    <w:rFonts w:ascii="MS Gothic" w:eastAsia="MS Gothic" w:hAnsi="MS Gothic" w:hint="eastAsia"/>
                    <w:sz w:val="18"/>
                    <w:szCs w:val="18"/>
                  </w:rPr>
                  <w:t>☐</w:t>
                </w:r>
              </w:p>
            </w:tc>
          </w:sdtContent>
        </w:sdt>
      </w:tr>
      <w:tr w:rsidR="003D2133" w:rsidRPr="003D2133" w14:paraId="71CE6696" w14:textId="77777777" w:rsidTr="00523668">
        <w:tc>
          <w:tcPr>
            <w:tcW w:w="8334" w:type="dxa"/>
            <w:gridSpan w:val="3"/>
          </w:tcPr>
          <w:p w14:paraId="02FD066C" w14:textId="77777777" w:rsidR="003D2133" w:rsidRPr="003D2133" w:rsidRDefault="003D2133" w:rsidP="003D2133">
            <w:pPr>
              <w:rPr>
                <w:rFonts w:eastAsia="Calibri"/>
                <w:i/>
                <w:sz w:val="18"/>
                <w:szCs w:val="18"/>
              </w:rPr>
            </w:pPr>
            <w:r w:rsidRPr="003D2133">
              <w:rPr>
                <w:rFonts w:eastAsia="Calibri"/>
                <w:i/>
                <w:sz w:val="18"/>
                <w:szCs w:val="18"/>
              </w:rPr>
              <w:t>Die Antriebe bei kraftgetriebenen Türen und Toren sind gesichert?</w:t>
            </w:r>
          </w:p>
          <w:p w14:paraId="3FEC1236" w14:textId="77777777" w:rsidR="003D2133" w:rsidRPr="003D2133" w:rsidRDefault="003D2133" w:rsidP="003D2133">
            <w:pPr>
              <w:rPr>
                <w:rFonts w:eastAsia="Calibri"/>
                <w:sz w:val="18"/>
                <w:szCs w:val="18"/>
              </w:rPr>
            </w:pPr>
            <w:r w:rsidRPr="003D2133">
              <w:rPr>
                <w:rFonts w:eastAsia="Calibri"/>
                <w:sz w:val="18"/>
                <w:szCs w:val="18"/>
              </w:rPr>
              <w:t xml:space="preserve">(Typische </w:t>
            </w:r>
            <w:proofErr w:type="spellStart"/>
            <w:r w:rsidRPr="003D2133">
              <w:rPr>
                <w:rFonts w:eastAsia="Calibri"/>
                <w:sz w:val="18"/>
                <w:szCs w:val="18"/>
              </w:rPr>
              <w:t>Ssicherungsmaßnahmen</w:t>
            </w:r>
            <w:proofErr w:type="spellEnd"/>
            <w:r w:rsidRPr="003D2133">
              <w:rPr>
                <w:rFonts w:eastAsia="Calibri"/>
                <w:sz w:val="18"/>
                <w:szCs w:val="18"/>
              </w:rPr>
              <w:t>: Einhausung bzw. bei Kettentrieben durch eine Sicherung der Auflaufstelle)</w:t>
            </w:r>
          </w:p>
        </w:tc>
        <w:sdt>
          <w:sdtPr>
            <w:rPr>
              <w:rFonts w:eastAsia="Calibri"/>
              <w:sz w:val="18"/>
              <w:szCs w:val="18"/>
            </w:rPr>
            <w:id w:val="1675067103"/>
            <w14:checkbox>
              <w14:checked w14:val="0"/>
              <w14:checkedState w14:val="2612" w14:font="MS Gothic"/>
              <w14:uncheckedState w14:val="2610" w14:font="MS Gothic"/>
            </w14:checkbox>
          </w:sdtPr>
          <w:sdtContent>
            <w:tc>
              <w:tcPr>
                <w:tcW w:w="728" w:type="dxa"/>
              </w:tcPr>
              <w:p w14:paraId="5E836534" w14:textId="3C35FEE5"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6CCA3D47" w14:textId="77777777" w:rsidTr="00523668">
        <w:tc>
          <w:tcPr>
            <w:tcW w:w="8334" w:type="dxa"/>
            <w:gridSpan w:val="3"/>
          </w:tcPr>
          <w:p w14:paraId="16427B83" w14:textId="77777777" w:rsidR="003D2133" w:rsidRPr="003D2133" w:rsidRDefault="003D2133" w:rsidP="003D2133">
            <w:pPr>
              <w:rPr>
                <w:rFonts w:eastAsia="Calibri"/>
                <w:i/>
                <w:sz w:val="18"/>
                <w:szCs w:val="18"/>
              </w:rPr>
            </w:pPr>
            <w:r w:rsidRPr="003D2133">
              <w:rPr>
                <w:rFonts w:eastAsia="Calibri"/>
                <w:i/>
                <w:sz w:val="18"/>
                <w:szCs w:val="18"/>
              </w:rPr>
              <w:t>Bei Toren mit Schlupftür kann der Torflügel nur bewegt werden, wenn die Schlupftür geschlossen ist.</w:t>
            </w:r>
          </w:p>
          <w:p w14:paraId="0F88FD2D" w14:textId="77777777" w:rsidR="003D2133" w:rsidRPr="003D2133" w:rsidRDefault="003D2133" w:rsidP="003D2133">
            <w:pPr>
              <w:rPr>
                <w:rFonts w:eastAsia="Calibri"/>
                <w:sz w:val="18"/>
                <w:szCs w:val="18"/>
              </w:rPr>
            </w:pPr>
            <w:r w:rsidRPr="003D2133">
              <w:rPr>
                <w:rFonts w:eastAsia="Calibri"/>
                <w:sz w:val="18"/>
                <w:szCs w:val="18"/>
              </w:rPr>
              <w:t>(Hinweis: typischerweise durch Verriegelung)</w:t>
            </w:r>
          </w:p>
        </w:tc>
        <w:sdt>
          <w:sdtPr>
            <w:rPr>
              <w:rFonts w:eastAsia="Calibri"/>
              <w:sz w:val="18"/>
              <w:szCs w:val="18"/>
            </w:rPr>
            <w:id w:val="-50380493"/>
            <w14:checkbox>
              <w14:checked w14:val="0"/>
              <w14:checkedState w14:val="2612" w14:font="MS Gothic"/>
              <w14:uncheckedState w14:val="2610" w14:font="MS Gothic"/>
            </w14:checkbox>
          </w:sdtPr>
          <w:sdtContent>
            <w:tc>
              <w:tcPr>
                <w:tcW w:w="728" w:type="dxa"/>
              </w:tcPr>
              <w:p w14:paraId="15655DC0" w14:textId="47D85710"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6DFF2959" w14:textId="77777777" w:rsidTr="00523668">
        <w:tc>
          <w:tcPr>
            <w:tcW w:w="8334" w:type="dxa"/>
            <w:gridSpan w:val="3"/>
          </w:tcPr>
          <w:p w14:paraId="259DC548" w14:textId="77777777" w:rsidR="003D2133" w:rsidRPr="003D2133" w:rsidRDefault="003D2133" w:rsidP="003D2133">
            <w:pPr>
              <w:rPr>
                <w:rFonts w:eastAsia="Calibri"/>
                <w:b/>
                <w:i/>
                <w:sz w:val="18"/>
                <w:szCs w:val="18"/>
              </w:rPr>
            </w:pPr>
            <w:r w:rsidRPr="003D2133">
              <w:rPr>
                <w:rFonts w:eastAsia="Calibri"/>
                <w:i/>
                <w:sz w:val="18"/>
                <w:szCs w:val="18"/>
              </w:rPr>
              <w:t>Kraftbetätigte Türen und Tore besitzen einen Hauptschalter, mit der der Antrieb allpolig abgeschaltet werden kann?</w:t>
            </w:r>
          </w:p>
        </w:tc>
        <w:sdt>
          <w:sdtPr>
            <w:rPr>
              <w:rFonts w:eastAsia="Calibri"/>
              <w:sz w:val="18"/>
              <w:szCs w:val="18"/>
            </w:rPr>
            <w:id w:val="-1558087707"/>
            <w14:checkbox>
              <w14:checked w14:val="0"/>
              <w14:checkedState w14:val="2612" w14:font="MS Gothic"/>
              <w14:uncheckedState w14:val="2610" w14:font="MS Gothic"/>
            </w14:checkbox>
          </w:sdtPr>
          <w:sdtContent>
            <w:tc>
              <w:tcPr>
                <w:tcW w:w="728" w:type="dxa"/>
              </w:tcPr>
              <w:p w14:paraId="30A611A1" w14:textId="7CB51679"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2C363700" w14:textId="77777777" w:rsidTr="00523668">
        <w:tc>
          <w:tcPr>
            <w:tcW w:w="8334" w:type="dxa"/>
            <w:gridSpan w:val="3"/>
          </w:tcPr>
          <w:p w14:paraId="70E22FB1" w14:textId="77777777" w:rsidR="003D2133" w:rsidRPr="003D2133" w:rsidRDefault="003D2133" w:rsidP="003D2133">
            <w:pPr>
              <w:rPr>
                <w:rFonts w:eastAsia="Calibri"/>
                <w:i/>
                <w:sz w:val="18"/>
                <w:szCs w:val="18"/>
              </w:rPr>
            </w:pPr>
            <w:r w:rsidRPr="003D2133">
              <w:rPr>
                <w:rFonts w:eastAsia="Calibri"/>
                <w:i/>
                <w:sz w:val="18"/>
                <w:szCs w:val="18"/>
              </w:rPr>
              <w:t xml:space="preserve">Der Hauptschalter </w:t>
            </w:r>
            <w:proofErr w:type="gramStart"/>
            <w:r w:rsidRPr="003D2133">
              <w:rPr>
                <w:rFonts w:eastAsia="Calibri"/>
                <w:i/>
                <w:sz w:val="18"/>
                <w:szCs w:val="18"/>
              </w:rPr>
              <w:t>ist  gegen</w:t>
            </w:r>
            <w:proofErr w:type="gramEnd"/>
            <w:r w:rsidRPr="003D2133">
              <w:rPr>
                <w:rFonts w:eastAsia="Calibri"/>
                <w:i/>
                <w:sz w:val="18"/>
                <w:szCs w:val="18"/>
              </w:rPr>
              <w:t xml:space="preserve"> irrtümliches oder unbefugtes Einschalten gesichert?</w:t>
            </w:r>
          </w:p>
          <w:p w14:paraId="304C9CF3" w14:textId="77777777" w:rsidR="003D2133" w:rsidRPr="003D2133" w:rsidRDefault="003D2133" w:rsidP="003D2133">
            <w:pPr>
              <w:rPr>
                <w:rFonts w:eastAsia="Calibri"/>
                <w:sz w:val="18"/>
                <w:szCs w:val="18"/>
              </w:rPr>
            </w:pPr>
            <w:r w:rsidRPr="003D2133">
              <w:rPr>
                <w:rFonts w:eastAsia="Calibri"/>
                <w:sz w:val="18"/>
                <w:szCs w:val="18"/>
              </w:rPr>
              <w:t>(Hinweis: typischerweise durch ein Vorhängeschloss).</w:t>
            </w:r>
          </w:p>
        </w:tc>
        <w:sdt>
          <w:sdtPr>
            <w:rPr>
              <w:rFonts w:eastAsia="Calibri"/>
              <w:sz w:val="18"/>
              <w:szCs w:val="18"/>
            </w:rPr>
            <w:id w:val="-1806225425"/>
            <w14:checkbox>
              <w14:checked w14:val="0"/>
              <w14:checkedState w14:val="2612" w14:font="MS Gothic"/>
              <w14:uncheckedState w14:val="2610" w14:font="MS Gothic"/>
            </w14:checkbox>
          </w:sdtPr>
          <w:sdtContent>
            <w:tc>
              <w:tcPr>
                <w:tcW w:w="728" w:type="dxa"/>
              </w:tcPr>
              <w:p w14:paraId="062DF5AA" w14:textId="139C744F"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1D738B31" w14:textId="77777777" w:rsidTr="00523668">
        <w:trPr>
          <w:gridAfter w:val="3"/>
          <w:wAfter w:w="4513" w:type="dxa"/>
        </w:trPr>
        <w:tc>
          <w:tcPr>
            <w:tcW w:w="4549" w:type="dxa"/>
            <w:shd w:val="clear" w:color="auto" w:fill="E2EFD9"/>
          </w:tcPr>
          <w:p w14:paraId="36E8D657" w14:textId="77777777" w:rsidR="003D2133" w:rsidRPr="003D2133" w:rsidRDefault="003D2133" w:rsidP="003D2133">
            <w:pPr>
              <w:rPr>
                <w:rFonts w:eastAsia="Calibri"/>
                <w:b/>
                <w:sz w:val="18"/>
                <w:szCs w:val="18"/>
              </w:rPr>
            </w:pPr>
            <w:r w:rsidRPr="003D2133">
              <w:rPr>
                <w:rFonts w:eastAsia="Calibri"/>
                <w:b/>
                <w:sz w:val="18"/>
                <w:szCs w:val="18"/>
              </w:rPr>
              <w:t>Rund um das Risiko des Ab- und Umstürzens</w:t>
            </w:r>
          </w:p>
        </w:tc>
      </w:tr>
      <w:tr w:rsidR="003D2133" w:rsidRPr="003D2133" w14:paraId="54FD669B" w14:textId="77777777" w:rsidTr="003D2133">
        <w:trPr>
          <w:trHeight w:val="335"/>
        </w:trPr>
        <w:tc>
          <w:tcPr>
            <w:tcW w:w="8334" w:type="dxa"/>
            <w:gridSpan w:val="3"/>
          </w:tcPr>
          <w:p w14:paraId="74AFAA7E" w14:textId="77777777" w:rsidR="003D2133" w:rsidRPr="003D2133" w:rsidRDefault="003D2133" w:rsidP="003D2133">
            <w:pPr>
              <w:rPr>
                <w:rFonts w:eastAsia="Calibri"/>
                <w:i/>
                <w:sz w:val="18"/>
                <w:szCs w:val="18"/>
              </w:rPr>
            </w:pPr>
            <w:r w:rsidRPr="003D2133">
              <w:rPr>
                <w:rFonts w:eastAsia="Calibri"/>
                <w:i/>
                <w:sz w:val="18"/>
                <w:szCs w:val="18"/>
              </w:rPr>
              <w:t>Schiebetüren und –</w:t>
            </w:r>
            <w:proofErr w:type="spellStart"/>
            <w:r w:rsidRPr="003D2133">
              <w:rPr>
                <w:rFonts w:eastAsia="Calibri"/>
                <w:i/>
                <w:sz w:val="18"/>
                <w:szCs w:val="18"/>
              </w:rPr>
              <w:t>tore</w:t>
            </w:r>
            <w:proofErr w:type="spellEnd"/>
            <w:r w:rsidRPr="003D2133">
              <w:rPr>
                <w:rFonts w:eastAsia="Calibri"/>
                <w:i/>
                <w:sz w:val="18"/>
                <w:szCs w:val="18"/>
              </w:rPr>
              <w:t xml:space="preserve"> sind gegen Herausfallen („Entgleisen“ und ausheben gesichert?</w:t>
            </w:r>
          </w:p>
        </w:tc>
        <w:sdt>
          <w:sdtPr>
            <w:rPr>
              <w:rFonts w:eastAsia="Calibri"/>
              <w:sz w:val="18"/>
              <w:szCs w:val="18"/>
            </w:rPr>
            <w:id w:val="-397666989"/>
            <w14:checkbox>
              <w14:checked w14:val="0"/>
              <w14:checkedState w14:val="2612" w14:font="MS Gothic"/>
              <w14:uncheckedState w14:val="2610" w14:font="MS Gothic"/>
            </w14:checkbox>
          </w:sdtPr>
          <w:sdtContent>
            <w:tc>
              <w:tcPr>
                <w:tcW w:w="728" w:type="dxa"/>
              </w:tcPr>
              <w:p w14:paraId="122C9FDC" w14:textId="3836C60D"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590EFB98" w14:textId="77777777" w:rsidTr="00523668">
        <w:tc>
          <w:tcPr>
            <w:tcW w:w="8334" w:type="dxa"/>
            <w:gridSpan w:val="3"/>
          </w:tcPr>
          <w:p w14:paraId="18561E2E" w14:textId="77777777" w:rsidR="003D2133" w:rsidRPr="003D2133" w:rsidRDefault="003D2133" w:rsidP="003D2133">
            <w:pPr>
              <w:rPr>
                <w:rFonts w:eastAsia="Calibri"/>
                <w:i/>
                <w:sz w:val="18"/>
                <w:szCs w:val="18"/>
              </w:rPr>
            </w:pPr>
            <w:r w:rsidRPr="003D2133">
              <w:rPr>
                <w:rFonts w:eastAsia="Calibri"/>
                <w:i/>
                <w:sz w:val="18"/>
                <w:szCs w:val="18"/>
              </w:rPr>
              <w:t>Schiebetüren und –</w:t>
            </w:r>
            <w:proofErr w:type="spellStart"/>
            <w:r w:rsidRPr="003D2133">
              <w:rPr>
                <w:rFonts w:eastAsia="Calibri"/>
                <w:i/>
                <w:sz w:val="18"/>
                <w:szCs w:val="18"/>
              </w:rPr>
              <w:t>tore</w:t>
            </w:r>
            <w:proofErr w:type="spellEnd"/>
            <w:r w:rsidRPr="003D2133">
              <w:rPr>
                <w:rFonts w:eastAsia="Calibri"/>
                <w:i/>
                <w:sz w:val="18"/>
                <w:szCs w:val="18"/>
              </w:rPr>
              <w:t>, die nach oben geöffnet werden, sind gegen Herabfallen gesichert?</w:t>
            </w:r>
          </w:p>
          <w:p w14:paraId="3AD08455" w14:textId="77777777" w:rsidR="003D2133" w:rsidRPr="003D2133" w:rsidRDefault="003D2133" w:rsidP="003D2133">
            <w:pPr>
              <w:rPr>
                <w:rFonts w:eastAsia="Calibri"/>
                <w:i/>
                <w:sz w:val="18"/>
                <w:szCs w:val="18"/>
              </w:rPr>
            </w:pPr>
            <w:r w:rsidRPr="003D2133">
              <w:rPr>
                <w:rFonts w:eastAsia="Calibri"/>
                <w:sz w:val="18"/>
                <w:szCs w:val="18"/>
              </w:rPr>
              <w:t>(z.B. Fangvorrichtung)</w:t>
            </w:r>
          </w:p>
        </w:tc>
        <w:sdt>
          <w:sdtPr>
            <w:rPr>
              <w:rFonts w:eastAsia="Calibri"/>
              <w:sz w:val="18"/>
              <w:szCs w:val="18"/>
            </w:rPr>
            <w:id w:val="1353766796"/>
            <w14:checkbox>
              <w14:checked w14:val="0"/>
              <w14:checkedState w14:val="2612" w14:font="MS Gothic"/>
              <w14:uncheckedState w14:val="2610" w14:font="MS Gothic"/>
            </w14:checkbox>
          </w:sdtPr>
          <w:sdtContent>
            <w:tc>
              <w:tcPr>
                <w:tcW w:w="728" w:type="dxa"/>
              </w:tcPr>
              <w:p w14:paraId="6C717E81" w14:textId="42477519"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00B3DFAA" w14:textId="77777777" w:rsidTr="00523668">
        <w:tc>
          <w:tcPr>
            <w:tcW w:w="8334" w:type="dxa"/>
            <w:gridSpan w:val="3"/>
          </w:tcPr>
          <w:p w14:paraId="2ED6E33E" w14:textId="77777777" w:rsidR="003D2133" w:rsidRPr="003D2133" w:rsidRDefault="003D2133" w:rsidP="003D2133">
            <w:pPr>
              <w:rPr>
                <w:rFonts w:eastAsia="Calibri"/>
                <w:i/>
                <w:sz w:val="18"/>
                <w:szCs w:val="18"/>
              </w:rPr>
            </w:pPr>
            <w:r w:rsidRPr="003D2133">
              <w:rPr>
                <w:rFonts w:eastAsia="Calibri"/>
                <w:i/>
                <w:sz w:val="18"/>
                <w:szCs w:val="18"/>
              </w:rPr>
              <w:t>Es werden Gegengewichte geführt, deren Gefahrenbereich mit robusten Verdeckungen gesichert ist?</w:t>
            </w:r>
          </w:p>
        </w:tc>
        <w:sdt>
          <w:sdtPr>
            <w:rPr>
              <w:rFonts w:eastAsia="Calibri"/>
              <w:sz w:val="18"/>
              <w:szCs w:val="18"/>
            </w:rPr>
            <w:id w:val="-1798833784"/>
            <w14:checkbox>
              <w14:checked w14:val="0"/>
              <w14:checkedState w14:val="2612" w14:font="MS Gothic"/>
              <w14:uncheckedState w14:val="2610" w14:font="MS Gothic"/>
            </w14:checkbox>
          </w:sdtPr>
          <w:sdtContent>
            <w:tc>
              <w:tcPr>
                <w:tcW w:w="728" w:type="dxa"/>
              </w:tcPr>
              <w:p w14:paraId="04D88004" w14:textId="2489EFFC"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5DA19268" w14:textId="77777777" w:rsidTr="00523668">
        <w:trPr>
          <w:gridAfter w:val="2"/>
          <w:wAfter w:w="4503" w:type="dxa"/>
        </w:trPr>
        <w:tc>
          <w:tcPr>
            <w:tcW w:w="4559" w:type="dxa"/>
            <w:gridSpan w:val="2"/>
            <w:shd w:val="clear" w:color="auto" w:fill="E2EFD9"/>
          </w:tcPr>
          <w:p w14:paraId="0F9837CE" w14:textId="77777777" w:rsidR="003D2133" w:rsidRPr="003D2133" w:rsidRDefault="003D2133" w:rsidP="003D2133">
            <w:pPr>
              <w:rPr>
                <w:rFonts w:eastAsia="Calibri"/>
                <w:b/>
                <w:sz w:val="18"/>
                <w:szCs w:val="18"/>
              </w:rPr>
            </w:pPr>
            <w:r w:rsidRPr="003D2133">
              <w:rPr>
                <w:rFonts w:eastAsia="Calibri"/>
                <w:b/>
                <w:sz w:val="18"/>
                <w:szCs w:val="18"/>
              </w:rPr>
              <w:t>Verkehrswegesicherung</w:t>
            </w:r>
          </w:p>
        </w:tc>
      </w:tr>
      <w:tr w:rsidR="003D2133" w:rsidRPr="003D2133" w14:paraId="28EBF448" w14:textId="77777777" w:rsidTr="003D2133">
        <w:trPr>
          <w:trHeight w:val="792"/>
        </w:trPr>
        <w:tc>
          <w:tcPr>
            <w:tcW w:w="8334" w:type="dxa"/>
            <w:gridSpan w:val="3"/>
          </w:tcPr>
          <w:p w14:paraId="6A1DED5C" w14:textId="43C5DC74" w:rsidR="003D2133" w:rsidRPr="003D2133" w:rsidRDefault="003D2133" w:rsidP="003D2133">
            <w:pPr>
              <w:rPr>
                <w:rFonts w:eastAsia="Calibri"/>
                <w:sz w:val="18"/>
                <w:szCs w:val="18"/>
              </w:rPr>
            </w:pPr>
            <w:r w:rsidRPr="003D2133">
              <w:rPr>
                <w:rFonts w:eastAsia="Calibri"/>
                <w:i/>
                <w:sz w:val="18"/>
                <w:szCs w:val="18"/>
              </w:rPr>
              <w:t>Zum Vermeiden von Gefahren durch innerbetrieblichen Verkehr im Bereich von Türen und Toren wurden geeignete Maßnahmen getroffen</w:t>
            </w:r>
            <w:r w:rsidRPr="003D2133">
              <w:rPr>
                <w:rFonts w:eastAsia="Calibri"/>
                <w:b/>
                <w:i/>
                <w:sz w:val="18"/>
                <w:szCs w:val="18"/>
              </w:rPr>
              <w:t>?</w:t>
            </w:r>
            <w:r>
              <w:rPr>
                <w:rFonts w:eastAsia="Calibri"/>
                <w:b/>
                <w:i/>
                <w:sz w:val="18"/>
                <w:szCs w:val="18"/>
              </w:rPr>
              <w:t xml:space="preserve"> </w:t>
            </w:r>
            <w:r w:rsidRPr="003D2133">
              <w:rPr>
                <w:rFonts w:eastAsia="Calibri"/>
                <w:sz w:val="18"/>
                <w:szCs w:val="18"/>
              </w:rPr>
              <w:t>(Hinweis: Typische Gefährdungen sind das Aufschlagen von Türen gegen Personen, der Personendurchgang direkt in eine Fahrbahn usw.)</w:t>
            </w:r>
          </w:p>
        </w:tc>
        <w:sdt>
          <w:sdtPr>
            <w:rPr>
              <w:rFonts w:eastAsia="Calibri"/>
              <w:sz w:val="18"/>
              <w:szCs w:val="18"/>
            </w:rPr>
            <w:id w:val="-1248877391"/>
            <w14:checkbox>
              <w14:checked w14:val="0"/>
              <w14:checkedState w14:val="2612" w14:font="MS Gothic"/>
              <w14:uncheckedState w14:val="2610" w14:font="MS Gothic"/>
            </w14:checkbox>
          </w:sdtPr>
          <w:sdtContent>
            <w:tc>
              <w:tcPr>
                <w:tcW w:w="728" w:type="dxa"/>
              </w:tcPr>
              <w:p w14:paraId="1927DA3C" w14:textId="462C2E7F"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73B479FE" w14:textId="77777777" w:rsidTr="00523668">
        <w:tc>
          <w:tcPr>
            <w:tcW w:w="8334" w:type="dxa"/>
            <w:gridSpan w:val="3"/>
          </w:tcPr>
          <w:p w14:paraId="7F0748BE" w14:textId="77777777" w:rsidR="003D2133" w:rsidRPr="003D2133" w:rsidRDefault="003D2133" w:rsidP="003D2133">
            <w:pPr>
              <w:rPr>
                <w:rFonts w:eastAsia="Calibri"/>
                <w:i/>
                <w:sz w:val="18"/>
                <w:szCs w:val="18"/>
              </w:rPr>
            </w:pPr>
            <w:r w:rsidRPr="003D2133">
              <w:rPr>
                <w:rFonts w:eastAsia="Calibri"/>
                <w:i/>
                <w:sz w:val="18"/>
                <w:szCs w:val="18"/>
              </w:rPr>
              <w:t>Pendeltüren sind grundsätzlich durchsichtig oder sie sind mit einen ausreichend großen Sichtfenster versehen?</w:t>
            </w:r>
          </w:p>
        </w:tc>
        <w:sdt>
          <w:sdtPr>
            <w:rPr>
              <w:rFonts w:eastAsia="Calibri"/>
              <w:sz w:val="18"/>
              <w:szCs w:val="18"/>
            </w:rPr>
            <w:id w:val="1342207018"/>
            <w14:checkbox>
              <w14:checked w14:val="0"/>
              <w14:checkedState w14:val="2612" w14:font="MS Gothic"/>
              <w14:uncheckedState w14:val="2610" w14:font="MS Gothic"/>
            </w14:checkbox>
          </w:sdtPr>
          <w:sdtContent>
            <w:tc>
              <w:tcPr>
                <w:tcW w:w="728" w:type="dxa"/>
              </w:tcPr>
              <w:p w14:paraId="557E9204" w14:textId="5C58F5A6"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524F3CF5" w14:textId="77777777" w:rsidTr="00523668">
        <w:tc>
          <w:tcPr>
            <w:tcW w:w="8334" w:type="dxa"/>
            <w:gridSpan w:val="3"/>
          </w:tcPr>
          <w:p w14:paraId="6DB8FD9B" w14:textId="77777777" w:rsidR="003D2133" w:rsidRPr="003D2133" w:rsidRDefault="003D2133" w:rsidP="003D2133">
            <w:pPr>
              <w:rPr>
                <w:rFonts w:eastAsia="Calibri"/>
                <w:i/>
                <w:sz w:val="18"/>
                <w:szCs w:val="18"/>
              </w:rPr>
            </w:pPr>
            <w:r w:rsidRPr="003D2133">
              <w:rPr>
                <w:rFonts w:eastAsia="Calibri"/>
                <w:i/>
                <w:sz w:val="18"/>
                <w:szCs w:val="18"/>
              </w:rPr>
              <w:t>Nicht bruchsichere Türen aus durchsichtigem Material sind deutlich erkennbar, also beispielsweise durch in Augenhöhe aufgebrachte Aufkleber markiert?</w:t>
            </w:r>
          </w:p>
        </w:tc>
        <w:sdt>
          <w:sdtPr>
            <w:rPr>
              <w:rFonts w:eastAsia="Calibri"/>
              <w:sz w:val="18"/>
              <w:szCs w:val="18"/>
            </w:rPr>
            <w:id w:val="-1213721262"/>
            <w14:checkbox>
              <w14:checked w14:val="0"/>
              <w14:checkedState w14:val="2612" w14:font="MS Gothic"/>
              <w14:uncheckedState w14:val="2610" w14:font="MS Gothic"/>
            </w14:checkbox>
          </w:sdtPr>
          <w:sdtContent>
            <w:tc>
              <w:tcPr>
                <w:tcW w:w="728" w:type="dxa"/>
              </w:tcPr>
              <w:p w14:paraId="6CE618B8" w14:textId="1CA0424D"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517A969B" w14:textId="77777777" w:rsidTr="00523668">
        <w:tc>
          <w:tcPr>
            <w:tcW w:w="8334" w:type="dxa"/>
            <w:gridSpan w:val="3"/>
          </w:tcPr>
          <w:p w14:paraId="44E2756B" w14:textId="77777777" w:rsidR="003D2133" w:rsidRPr="003D2133" w:rsidRDefault="003D2133" w:rsidP="003D2133">
            <w:pPr>
              <w:rPr>
                <w:rFonts w:eastAsia="Calibri"/>
                <w:i/>
                <w:sz w:val="18"/>
                <w:szCs w:val="18"/>
              </w:rPr>
            </w:pPr>
            <w:r w:rsidRPr="003D2133">
              <w:rPr>
                <w:rFonts w:eastAsia="Calibri"/>
                <w:i/>
                <w:sz w:val="18"/>
                <w:szCs w:val="18"/>
              </w:rPr>
              <w:t>Kraftbetätigte Türen und Tore besitzen einen Hauptschalter, mit der der Antrieb allpolig abgeschaltet werden kann?</w:t>
            </w:r>
          </w:p>
        </w:tc>
        <w:sdt>
          <w:sdtPr>
            <w:rPr>
              <w:rFonts w:eastAsia="Calibri"/>
              <w:sz w:val="18"/>
              <w:szCs w:val="18"/>
            </w:rPr>
            <w:id w:val="-1774769002"/>
            <w14:checkbox>
              <w14:checked w14:val="0"/>
              <w14:checkedState w14:val="2612" w14:font="MS Gothic"/>
              <w14:uncheckedState w14:val="2610" w14:font="MS Gothic"/>
            </w14:checkbox>
          </w:sdtPr>
          <w:sdtContent>
            <w:tc>
              <w:tcPr>
                <w:tcW w:w="728" w:type="dxa"/>
              </w:tcPr>
              <w:p w14:paraId="3EBF71B9" w14:textId="62E7EE00"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602BCC00" w14:textId="77777777" w:rsidTr="003D2133">
        <w:trPr>
          <w:trHeight w:val="551"/>
        </w:trPr>
        <w:tc>
          <w:tcPr>
            <w:tcW w:w="8334" w:type="dxa"/>
            <w:gridSpan w:val="3"/>
          </w:tcPr>
          <w:p w14:paraId="66F08E53" w14:textId="77777777" w:rsidR="003D2133" w:rsidRPr="003D2133" w:rsidRDefault="003D2133" w:rsidP="003D2133">
            <w:pPr>
              <w:rPr>
                <w:rFonts w:eastAsia="Calibri"/>
                <w:i/>
                <w:sz w:val="18"/>
                <w:szCs w:val="18"/>
              </w:rPr>
            </w:pPr>
            <w:r w:rsidRPr="003D2133">
              <w:rPr>
                <w:rFonts w:eastAsia="Calibri"/>
                <w:i/>
                <w:sz w:val="18"/>
                <w:szCs w:val="18"/>
              </w:rPr>
              <w:t>Lichtdurchlässige Flächen von Türen in Verkehrswegen bestehen aus Sicherheitsglas oder einem vergleichbaren Kunststoff, falls durch diese Türen regelmäßig Material von Hand oder mit Beförderungsmitteln transportiert werden?</w:t>
            </w:r>
          </w:p>
          <w:p w14:paraId="3590F413" w14:textId="77777777" w:rsidR="003D2133" w:rsidRPr="003D2133" w:rsidRDefault="003D2133" w:rsidP="003D2133">
            <w:pPr>
              <w:rPr>
                <w:rFonts w:eastAsia="Calibri"/>
                <w:sz w:val="18"/>
                <w:szCs w:val="18"/>
              </w:rPr>
            </w:pPr>
          </w:p>
        </w:tc>
        <w:sdt>
          <w:sdtPr>
            <w:rPr>
              <w:rFonts w:eastAsia="Calibri"/>
              <w:sz w:val="18"/>
              <w:szCs w:val="18"/>
            </w:rPr>
            <w:id w:val="-314336671"/>
            <w14:checkbox>
              <w14:checked w14:val="0"/>
              <w14:checkedState w14:val="2612" w14:font="MS Gothic"/>
              <w14:uncheckedState w14:val="2610" w14:font="MS Gothic"/>
            </w14:checkbox>
          </w:sdtPr>
          <w:sdtContent>
            <w:tc>
              <w:tcPr>
                <w:tcW w:w="728" w:type="dxa"/>
              </w:tcPr>
              <w:p w14:paraId="14F0424A" w14:textId="6914C6C7"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64DBD5F4" w14:textId="77777777" w:rsidTr="00523668">
        <w:trPr>
          <w:gridAfter w:val="2"/>
          <w:wAfter w:w="4503" w:type="dxa"/>
        </w:trPr>
        <w:tc>
          <w:tcPr>
            <w:tcW w:w="4559" w:type="dxa"/>
            <w:gridSpan w:val="2"/>
            <w:shd w:val="clear" w:color="auto" w:fill="E2EFD9"/>
          </w:tcPr>
          <w:p w14:paraId="0B3E01E8" w14:textId="77777777" w:rsidR="003D2133" w:rsidRPr="003D2133" w:rsidRDefault="003D2133" w:rsidP="003D2133">
            <w:pPr>
              <w:rPr>
                <w:rFonts w:eastAsia="Calibri"/>
                <w:b/>
                <w:sz w:val="18"/>
                <w:szCs w:val="18"/>
              </w:rPr>
            </w:pPr>
            <w:r w:rsidRPr="003D2133">
              <w:rPr>
                <w:rFonts w:eastAsia="Calibri"/>
                <w:b/>
                <w:sz w:val="18"/>
                <w:szCs w:val="18"/>
              </w:rPr>
              <w:t>Rund um Prüfung und Instandhaltung</w:t>
            </w:r>
          </w:p>
        </w:tc>
      </w:tr>
      <w:tr w:rsidR="003D2133" w:rsidRPr="003D2133" w14:paraId="355AF6A2" w14:textId="77777777" w:rsidTr="003D2133">
        <w:trPr>
          <w:trHeight w:val="298"/>
        </w:trPr>
        <w:tc>
          <w:tcPr>
            <w:tcW w:w="8334" w:type="dxa"/>
            <w:gridSpan w:val="3"/>
          </w:tcPr>
          <w:p w14:paraId="60ABE614" w14:textId="77777777" w:rsidR="003D2133" w:rsidRPr="003D2133" w:rsidRDefault="003D2133" w:rsidP="003D2133">
            <w:pPr>
              <w:rPr>
                <w:rFonts w:eastAsia="Calibri"/>
                <w:sz w:val="18"/>
                <w:szCs w:val="18"/>
              </w:rPr>
            </w:pPr>
            <w:r w:rsidRPr="003D2133">
              <w:rPr>
                <w:rFonts w:eastAsia="Calibri"/>
                <w:i/>
                <w:sz w:val="18"/>
                <w:szCs w:val="18"/>
              </w:rPr>
              <w:t>Kraftbetätigte Türen und Tore werden mindestens einmal jährlich von einem Sachkundigen geprüft?</w:t>
            </w:r>
          </w:p>
        </w:tc>
        <w:sdt>
          <w:sdtPr>
            <w:rPr>
              <w:rFonts w:eastAsia="Calibri"/>
              <w:sz w:val="18"/>
              <w:szCs w:val="18"/>
            </w:rPr>
            <w:id w:val="-1170945293"/>
            <w14:checkbox>
              <w14:checked w14:val="0"/>
              <w14:checkedState w14:val="2612" w14:font="MS Gothic"/>
              <w14:uncheckedState w14:val="2610" w14:font="MS Gothic"/>
            </w14:checkbox>
          </w:sdtPr>
          <w:sdtContent>
            <w:tc>
              <w:tcPr>
                <w:tcW w:w="728" w:type="dxa"/>
              </w:tcPr>
              <w:p w14:paraId="3DA67172" w14:textId="1E869A03"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743E71CF" w14:textId="77777777" w:rsidTr="00523668">
        <w:tc>
          <w:tcPr>
            <w:tcW w:w="8334" w:type="dxa"/>
            <w:gridSpan w:val="3"/>
          </w:tcPr>
          <w:p w14:paraId="7DB484FB" w14:textId="77777777" w:rsidR="003D2133" w:rsidRPr="003D2133" w:rsidRDefault="003D2133" w:rsidP="003D2133">
            <w:pPr>
              <w:rPr>
                <w:rFonts w:eastAsia="Calibri"/>
                <w:sz w:val="18"/>
                <w:szCs w:val="18"/>
              </w:rPr>
            </w:pPr>
            <w:r w:rsidRPr="003D2133">
              <w:rPr>
                <w:rFonts w:eastAsia="Calibri"/>
                <w:i/>
                <w:sz w:val="18"/>
                <w:szCs w:val="18"/>
              </w:rPr>
              <w:t>Die Prüfungen werden durch Prüfbescheinigungen dokumentiert?</w:t>
            </w:r>
          </w:p>
        </w:tc>
        <w:sdt>
          <w:sdtPr>
            <w:rPr>
              <w:rFonts w:eastAsia="Calibri"/>
              <w:sz w:val="18"/>
              <w:szCs w:val="18"/>
            </w:rPr>
            <w:id w:val="1503477563"/>
            <w14:checkbox>
              <w14:checked w14:val="0"/>
              <w14:checkedState w14:val="2612" w14:font="MS Gothic"/>
              <w14:uncheckedState w14:val="2610" w14:font="MS Gothic"/>
            </w14:checkbox>
          </w:sdtPr>
          <w:sdtContent>
            <w:tc>
              <w:tcPr>
                <w:tcW w:w="728" w:type="dxa"/>
              </w:tcPr>
              <w:p w14:paraId="115E931D" w14:textId="030D4EC9"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1FF98F28" w14:textId="77777777" w:rsidTr="00523668">
        <w:tc>
          <w:tcPr>
            <w:tcW w:w="8334" w:type="dxa"/>
            <w:gridSpan w:val="3"/>
          </w:tcPr>
          <w:p w14:paraId="1AA10DD5" w14:textId="77777777" w:rsidR="003D2133" w:rsidRPr="003D2133" w:rsidRDefault="003D2133" w:rsidP="003D2133">
            <w:pPr>
              <w:rPr>
                <w:rFonts w:eastAsia="Calibri"/>
                <w:sz w:val="18"/>
                <w:szCs w:val="18"/>
              </w:rPr>
            </w:pPr>
            <w:r w:rsidRPr="003D2133">
              <w:rPr>
                <w:rFonts w:eastAsia="Calibri"/>
                <w:i/>
                <w:sz w:val="18"/>
                <w:szCs w:val="18"/>
              </w:rPr>
              <w:t xml:space="preserve">Wartungs- und Instandhaltungsarbeiten werden nur durch ausreichend qualifizierte Personen durchgeführt? </w:t>
            </w:r>
          </w:p>
        </w:tc>
        <w:sdt>
          <w:sdtPr>
            <w:rPr>
              <w:rFonts w:eastAsia="Calibri"/>
              <w:sz w:val="18"/>
              <w:szCs w:val="18"/>
            </w:rPr>
            <w:id w:val="1630044835"/>
            <w14:checkbox>
              <w14:checked w14:val="0"/>
              <w14:checkedState w14:val="2612" w14:font="MS Gothic"/>
              <w14:uncheckedState w14:val="2610" w14:font="MS Gothic"/>
            </w14:checkbox>
          </w:sdtPr>
          <w:sdtContent>
            <w:tc>
              <w:tcPr>
                <w:tcW w:w="728" w:type="dxa"/>
              </w:tcPr>
              <w:p w14:paraId="2F9C7321" w14:textId="077EF4DF"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43E35FCE" w14:textId="77777777" w:rsidTr="00523668">
        <w:tc>
          <w:tcPr>
            <w:tcW w:w="8334" w:type="dxa"/>
            <w:gridSpan w:val="3"/>
          </w:tcPr>
          <w:p w14:paraId="43F5C706" w14:textId="77777777" w:rsidR="003D2133" w:rsidRPr="003D2133" w:rsidRDefault="003D2133" w:rsidP="003D2133">
            <w:pPr>
              <w:rPr>
                <w:rFonts w:eastAsia="Calibri"/>
                <w:i/>
                <w:sz w:val="18"/>
                <w:szCs w:val="18"/>
              </w:rPr>
            </w:pPr>
            <w:r w:rsidRPr="003D2133">
              <w:rPr>
                <w:rFonts w:eastAsia="Calibri"/>
                <w:i/>
                <w:sz w:val="18"/>
                <w:szCs w:val="18"/>
              </w:rPr>
              <w:t>Kraftbetätigte Türen und Tore besitzen einen Hauptschalter, mit der der Antrieb allpolig abgeschaltet werden kann?</w:t>
            </w:r>
          </w:p>
        </w:tc>
        <w:sdt>
          <w:sdtPr>
            <w:rPr>
              <w:rFonts w:eastAsia="Calibri"/>
              <w:sz w:val="18"/>
              <w:szCs w:val="18"/>
            </w:rPr>
            <w:id w:val="1493824375"/>
            <w14:checkbox>
              <w14:checked w14:val="0"/>
              <w14:checkedState w14:val="2612" w14:font="MS Gothic"/>
              <w14:uncheckedState w14:val="2610" w14:font="MS Gothic"/>
            </w14:checkbox>
          </w:sdtPr>
          <w:sdtContent>
            <w:tc>
              <w:tcPr>
                <w:tcW w:w="728" w:type="dxa"/>
              </w:tcPr>
              <w:p w14:paraId="46E114AF" w14:textId="3CC79B87"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r w:rsidR="003D2133" w:rsidRPr="003D2133" w14:paraId="7DB88B90" w14:textId="77777777" w:rsidTr="00523668">
        <w:tc>
          <w:tcPr>
            <w:tcW w:w="8334" w:type="dxa"/>
            <w:gridSpan w:val="3"/>
          </w:tcPr>
          <w:p w14:paraId="04DF40B3" w14:textId="77777777" w:rsidR="003D2133" w:rsidRPr="003D2133" w:rsidRDefault="003D2133" w:rsidP="003D2133">
            <w:pPr>
              <w:rPr>
                <w:rFonts w:eastAsia="Calibri"/>
                <w:i/>
                <w:sz w:val="18"/>
                <w:szCs w:val="18"/>
              </w:rPr>
            </w:pPr>
            <w:r w:rsidRPr="003D2133">
              <w:rPr>
                <w:rFonts w:eastAsia="Calibri"/>
                <w:i/>
                <w:sz w:val="18"/>
                <w:szCs w:val="18"/>
              </w:rPr>
              <w:t xml:space="preserve">Der Hauptschalter </w:t>
            </w:r>
            <w:proofErr w:type="gramStart"/>
            <w:r w:rsidRPr="003D2133">
              <w:rPr>
                <w:rFonts w:eastAsia="Calibri"/>
                <w:i/>
                <w:sz w:val="18"/>
                <w:szCs w:val="18"/>
              </w:rPr>
              <w:t>ist  gegen</w:t>
            </w:r>
            <w:proofErr w:type="gramEnd"/>
            <w:r w:rsidRPr="003D2133">
              <w:rPr>
                <w:rFonts w:eastAsia="Calibri"/>
                <w:i/>
                <w:sz w:val="18"/>
                <w:szCs w:val="18"/>
              </w:rPr>
              <w:t xml:space="preserve"> irrtümliches oder unbefugtes Einschalten gesichert?</w:t>
            </w:r>
          </w:p>
          <w:p w14:paraId="03C1C4DC" w14:textId="77777777" w:rsidR="003D2133" w:rsidRPr="003D2133" w:rsidRDefault="003D2133" w:rsidP="003D2133">
            <w:pPr>
              <w:rPr>
                <w:rFonts w:eastAsia="Calibri"/>
                <w:sz w:val="18"/>
                <w:szCs w:val="18"/>
              </w:rPr>
            </w:pPr>
            <w:r w:rsidRPr="003D2133">
              <w:rPr>
                <w:rFonts w:eastAsia="Calibri"/>
                <w:sz w:val="18"/>
                <w:szCs w:val="18"/>
              </w:rPr>
              <w:t>(Hinweis: typischerweise durch ein Vorhängeschloss).</w:t>
            </w:r>
          </w:p>
        </w:tc>
        <w:sdt>
          <w:sdtPr>
            <w:rPr>
              <w:rFonts w:eastAsia="Calibri"/>
              <w:sz w:val="18"/>
              <w:szCs w:val="18"/>
            </w:rPr>
            <w:id w:val="-1588842480"/>
            <w14:checkbox>
              <w14:checked w14:val="0"/>
              <w14:checkedState w14:val="2612" w14:font="MS Gothic"/>
              <w14:uncheckedState w14:val="2610" w14:font="MS Gothic"/>
            </w14:checkbox>
          </w:sdtPr>
          <w:sdtContent>
            <w:tc>
              <w:tcPr>
                <w:tcW w:w="728" w:type="dxa"/>
              </w:tcPr>
              <w:p w14:paraId="3BA9D762" w14:textId="0FB871A1" w:rsidR="003D2133" w:rsidRPr="003D2133" w:rsidRDefault="003D2133" w:rsidP="003D2133">
                <w:pPr>
                  <w:rPr>
                    <w:rFonts w:eastAsia="Calibri"/>
                    <w:sz w:val="18"/>
                    <w:szCs w:val="18"/>
                  </w:rPr>
                </w:pPr>
                <w:r>
                  <w:rPr>
                    <w:rFonts w:ascii="MS Gothic" w:eastAsia="MS Gothic" w:hAnsi="MS Gothic" w:hint="eastAsia"/>
                    <w:sz w:val="18"/>
                    <w:szCs w:val="18"/>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1395F1E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84131">
        <w:rPr>
          <w:rFonts w:ascii="Arial" w:eastAsia="Times New Roman" w:hAnsi="Arial" w:cs="Arial"/>
          <w:color w:val="868686"/>
          <w:sz w:val="13"/>
          <w:szCs w:val="13"/>
          <w:lang w:eastAsia="de-DE"/>
        </w:rPr>
        <w:t>0</w:t>
      </w:r>
      <w:r w:rsidR="00FC3F58">
        <w:rPr>
          <w:rFonts w:ascii="Arial" w:eastAsia="Times New Roman" w:hAnsi="Arial" w:cs="Arial"/>
          <w:color w:val="868686"/>
          <w:sz w:val="13"/>
          <w:szCs w:val="13"/>
          <w:lang w:eastAsia="de-DE"/>
        </w:rPr>
        <w:t>8</w:t>
      </w:r>
      <w:r w:rsidR="00D84131">
        <w:rPr>
          <w:rFonts w:ascii="Arial" w:eastAsia="Times New Roman" w:hAnsi="Arial" w:cs="Arial"/>
          <w:color w:val="868686"/>
          <w:sz w:val="13"/>
          <w:szCs w:val="13"/>
          <w:lang w:eastAsia="de-DE"/>
        </w:rPr>
        <w:t>/23</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11C4" w14:textId="77777777" w:rsidR="003438B9" w:rsidRDefault="003438B9" w:rsidP="00E158B4">
      <w:r>
        <w:separator/>
      </w:r>
    </w:p>
  </w:endnote>
  <w:endnote w:type="continuationSeparator" w:id="0">
    <w:p w14:paraId="49DFD689" w14:textId="77777777" w:rsidR="003438B9" w:rsidRDefault="003438B9"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rofileOT-Bold">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CFDCC" w14:textId="77777777" w:rsidR="003438B9" w:rsidRDefault="003438B9" w:rsidP="00E158B4">
      <w:r>
        <w:separator/>
      </w:r>
    </w:p>
  </w:footnote>
  <w:footnote w:type="continuationSeparator" w:id="0">
    <w:p w14:paraId="6CD25C74" w14:textId="77777777" w:rsidR="003438B9" w:rsidRDefault="003438B9"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43889"/>
    <w:rsid w:val="00055CAC"/>
    <w:rsid w:val="000564D7"/>
    <w:rsid w:val="000A3A5C"/>
    <w:rsid w:val="00101934"/>
    <w:rsid w:val="00106616"/>
    <w:rsid w:val="00115B59"/>
    <w:rsid w:val="00131B03"/>
    <w:rsid w:val="00133AC5"/>
    <w:rsid w:val="001428BD"/>
    <w:rsid w:val="00144F20"/>
    <w:rsid w:val="00145D49"/>
    <w:rsid w:val="00162ABA"/>
    <w:rsid w:val="00173C70"/>
    <w:rsid w:val="00191129"/>
    <w:rsid w:val="001A7C7E"/>
    <w:rsid w:val="001F12A3"/>
    <w:rsid w:val="001F334A"/>
    <w:rsid w:val="00206686"/>
    <w:rsid w:val="0022564B"/>
    <w:rsid w:val="002658F3"/>
    <w:rsid w:val="0029392A"/>
    <w:rsid w:val="00297244"/>
    <w:rsid w:val="002C4CF4"/>
    <w:rsid w:val="002F4981"/>
    <w:rsid w:val="00307B87"/>
    <w:rsid w:val="00332AA0"/>
    <w:rsid w:val="003332EF"/>
    <w:rsid w:val="00334AB1"/>
    <w:rsid w:val="00342C1A"/>
    <w:rsid w:val="003438B9"/>
    <w:rsid w:val="003571F3"/>
    <w:rsid w:val="003668C1"/>
    <w:rsid w:val="00367481"/>
    <w:rsid w:val="003A3C70"/>
    <w:rsid w:val="003B57EC"/>
    <w:rsid w:val="003B5940"/>
    <w:rsid w:val="003C20FC"/>
    <w:rsid w:val="003C6ADB"/>
    <w:rsid w:val="003D2133"/>
    <w:rsid w:val="003E1165"/>
    <w:rsid w:val="003F0557"/>
    <w:rsid w:val="00430E97"/>
    <w:rsid w:val="0043398E"/>
    <w:rsid w:val="004426F8"/>
    <w:rsid w:val="004B52EB"/>
    <w:rsid w:val="004E5227"/>
    <w:rsid w:val="00551427"/>
    <w:rsid w:val="00596D10"/>
    <w:rsid w:val="005A23A6"/>
    <w:rsid w:val="005B3E01"/>
    <w:rsid w:val="005C1842"/>
    <w:rsid w:val="005C2D87"/>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475E3"/>
    <w:rsid w:val="00770B26"/>
    <w:rsid w:val="007A0BE3"/>
    <w:rsid w:val="007A3679"/>
    <w:rsid w:val="007C7C53"/>
    <w:rsid w:val="007E58DE"/>
    <w:rsid w:val="008033F4"/>
    <w:rsid w:val="0081102F"/>
    <w:rsid w:val="00834449"/>
    <w:rsid w:val="00837035"/>
    <w:rsid w:val="00862CAE"/>
    <w:rsid w:val="008D4DDF"/>
    <w:rsid w:val="008F463C"/>
    <w:rsid w:val="009320F4"/>
    <w:rsid w:val="00937591"/>
    <w:rsid w:val="009457A8"/>
    <w:rsid w:val="009463E1"/>
    <w:rsid w:val="0095140E"/>
    <w:rsid w:val="009723F3"/>
    <w:rsid w:val="009B44C8"/>
    <w:rsid w:val="009B5A37"/>
    <w:rsid w:val="009C5970"/>
    <w:rsid w:val="009D4209"/>
    <w:rsid w:val="009E0CDE"/>
    <w:rsid w:val="00A3504B"/>
    <w:rsid w:val="00A46089"/>
    <w:rsid w:val="00A47FDA"/>
    <w:rsid w:val="00A545EE"/>
    <w:rsid w:val="00A82D90"/>
    <w:rsid w:val="00AA600F"/>
    <w:rsid w:val="00AB7CE7"/>
    <w:rsid w:val="00AC3D9A"/>
    <w:rsid w:val="00AD3CBC"/>
    <w:rsid w:val="00AD3F32"/>
    <w:rsid w:val="00B3508B"/>
    <w:rsid w:val="00B363EA"/>
    <w:rsid w:val="00B849E2"/>
    <w:rsid w:val="00B906E8"/>
    <w:rsid w:val="00B90D4E"/>
    <w:rsid w:val="00BA46D8"/>
    <w:rsid w:val="00BA595D"/>
    <w:rsid w:val="00BB4E63"/>
    <w:rsid w:val="00BD25BA"/>
    <w:rsid w:val="00BD7FBC"/>
    <w:rsid w:val="00BF0137"/>
    <w:rsid w:val="00C077F3"/>
    <w:rsid w:val="00C15EA1"/>
    <w:rsid w:val="00C41159"/>
    <w:rsid w:val="00C57A6B"/>
    <w:rsid w:val="00C62F4B"/>
    <w:rsid w:val="00C91F8B"/>
    <w:rsid w:val="00CA07D4"/>
    <w:rsid w:val="00CA1160"/>
    <w:rsid w:val="00CC71C5"/>
    <w:rsid w:val="00CE6033"/>
    <w:rsid w:val="00D31087"/>
    <w:rsid w:val="00D36678"/>
    <w:rsid w:val="00D51C88"/>
    <w:rsid w:val="00D5756E"/>
    <w:rsid w:val="00D648DC"/>
    <w:rsid w:val="00D84131"/>
    <w:rsid w:val="00DA4184"/>
    <w:rsid w:val="00DC78DD"/>
    <w:rsid w:val="00DE54F5"/>
    <w:rsid w:val="00E07C66"/>
    <w:rsid w:val="00E158B4"/>
    <w:rsid w:val="00E174AB"/>
    <w:rsid w:val="00E554B4"/>
    <w:rsid w:val="00E6004E"/>
    <w:rsid w:val="00E66C50"/>
    <w:rsid w:val="00EA48D4"/>
    <w:rsid w:val="00EE1A1C"/>
    <w:rsid w:val="00F14AE9"/>
    <w:rsid w:val="00F15FFC"/>
    <w:rsid w:val="00F16442"/>
    <w:rsid w:val="00F21FE5"/>
    <w:rsid w:val="00F30522"/>
    <w:rsid w:val="00F42B3B"/>
    <w:rsid w:val="00F509BA"/>
    <w:rsid w:val="00F608BE"/>
    <w:rsid w:val="00F67AFB"/>
    <w:rsid w:val="00F70F42"/>
    <w:rsid w:val="00FA48AE"/>
    <w:rsid w:val="00FB186A"/>
    <w:rsid w:val="00FC3F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0">
    <w:name w:val="Tabellenraster20"/>
    <w:basedOn w:val="NormaleTabelle"/>
    <w:next w:val="Tabellenraster"/>
    <w:uiPriority w:val="39"/>
    <w:rsid w:val="0083703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2">
    <w:name w:val="Tabellenraster22"/>
    <w:basedOn w:val="NormaleTabelle"/>
    <w:next w:val="Tabellenraster"/>
    <w:uiPriority w:val="59"/>
    <w:rsid w:val="00C62F4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39"/>
    <w:rsid w:val="003C6AD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4">
    <w:name w:val="Tabellenraster24"/>
    <w:basedOn w:val="NormaleTabelle"/>
    <w:next w:val="Tabellenraster"/>
    <w:uiPriority w:val="39"/>
    <w:rsid w:val="00162AB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Standard"/>
    <w:next w:val="Standard"/>
    <w:uiPriority w:val="99"/>
    <w:rsid w:val="003D2133"/>
    <w:pPr>
      <w:autoSpaceDE w:val="0"/>
      <w:autoSpaceDN w:val="0"/>
      <w:adjustRightInd w:val="0"/>
      <w:spacing w:line="240" w:lineRule="atLeast"/>
    </w:pPr>
    <w:rPr>
      <w:rFonts w:ascii="ProfileOT-Bold" w:hAnsi="ProfileOT-Bold"/>
    </w:rPr>
  </w:style>
  <w:style w:type="paragraph" w:styleId="StandardWeb">
    <w:name w:val="Normal (Web)"/>
    <w:basedOn w:val="Standard"/>
    <w:uiPriority w:val="99"/>
    <w:semiHidden/>
    <w:unhideWhenUsed/>
    <w:rsid w:val="003D2133"/>
    <w:pPr>
      <w:spacing w:before="100" w:beforeAutospacing="1" w:after="100" w:afterAutospacing="1"/>
    </w:pPr>
    <w:rPr>
      <w:rFonts w:ascii="Times New Roman" w:eastAsia="Times New Roman" w:hAnsi="Times New Roman" w:cs="Times New Roman"/>
      <w:lang w:eastAsia="de-DE"/>
    </w:rPr>
  </w:style>
  <w:style w:type="character" w:customStyle="1" w:styleId="text-teaser">
    <w:name w:val="text-teaser"/>
    <w:basedOn w:val="Absatz-Standardschriftart"/>
    <w:rsid w:val="003D2133"/>
  </w:style>
  <w:style w:type="table" w:customStyle="1" w:styleId="Tabellenraster25">
    <w:name w:val="Tabellenraster25"/>
    <w:basedOn w:val="NormaleTabelle"/>
    <w:next w:val="Tabellenraster"/>
    <w:uiPriority w:val="59"/>
    <w:rsid w:val="003D213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4483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2023-04-06T05:48:00Z</dcterms:created>
  <dcterms:modified xsi:type="dcterms:W3CDTF">2023-04-06T05:48:00Z</dcterms:modified>
</cp:coreProperties>
</file>