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0B" w:rsidRDefault="0004530B" w:rsidP="0083700A">
      <w:pPr>
        <w:shd w:val="clear" w:color="auto" w:fill="FFFFFF"/>
        <w:spacing w:after="450"/>
        <w:rPr>
          <w:rFonts w:cs="Arial"/>
          <w:b/>
          <w:color w:val="FF0000"/>
          <w:sz w:val="32"/>
          <w:szCs w:val="32"/>
        </w:rPr>
      </w:pPr>
      <w:r>
        <w:rPr>
          <w:rFonts w:cs="Arial"/>
          <w:b/>
          <w:color w:val="FF0000"/>
          <w:sz w:val="32"/>
          <w:szCs w:val="32"/>
        </w:rPr>
        <w:t>Übersicht: ABAS Empfehlungen</w:t>
      </w:r>
    </w:p>
    <w:p w:rsidR="0004530B" w:rsidRPr="00292919" w:rsidRDefault="0004530B" w:rsidP="0004530B">
      <w:pPr>
        <w:shd w:val="clear" w:color="auto" w:fill="FFFFFF"/>
        <w:spacing w:after="240"/>
        <w:rPr>
          <w:rFonts w:ascii="Arial" w:eastAsia="Times New Roman" w:hAnsi="Arial" w:cs="Arial"/>
          <w:color w:val="313131"/>
          <w:sz w:val="22"/>
          <w:szCs w:val="22"/>
          <w:lang w:eastAsia="de-DE"/>
        </w:rPr>
      </w:pPr>
      <w:r w:rsidRPr="00292919">
        <w:rPr>
          <w:rFonts w:ascii="Arial" w:eastAsia="Times New Roman" w:hAnsi="Arial" w:cs="Arial"/>
          <w:color w:val="313131"/>
          <w:sz w:val="22"/>
          <w:szCs w:val="22"/>
          <w:lang w:eastAsia="de-DE"/>
        </w:rPr>
        <w:t>Die folgende Übersicht enthält für Sie die wichtigsten Fragen und aktuelle Empfehlungen des Ausschusses für biologische Arbeitsstoffe (ABAS):</w:t>
      </w:r>
    </w:p>
    <w:tbl>
      <w:tblPr>
        <w:tblStyle w:val="Tabellenraster"/>
        <w:tblW w:w="0" w:type="auto"/>
        <w:tblLook w:val="04A0" w:firstRow="1" w:lastRow="0" w:firstColumn="1" w:lastColumn="0" w:noHBand="0" w:noVBand="1"/>
      </w:tblPr>
      <w:tblGrid>
        <w:gridCol w:w="2636"/>
        <w:gridCol w:w="6420"/>
      </w:tblGrid>
      <w:tr w:rsidR="00292919" w:rsidTr="002F113B">
        <w:tc>
          <w:tcPr>
            <w:tcW w:w="2660" w:type="dxa"/>
          </w:tcPr>
          <w:p w:rsidR="00292919" w:rsidRPr="00E35577" w:rsidRDefault="00292919" w:rsidP="002F113B">
            <w:pPr>
              <w:rPr>
                <w:b/>
                <w:lang w:val="de-AT"/>
              </w:rPr>
            </w:pPr>
            <w:r w:rsidRPr="00E35577">
              <w:rPr>
                <w:b/>
                <w:lang w:val="de-AT"/>
              </w:rPr>
              <w:t>Abstandsregel</w:t>
            </w:r>
          </w:p>
        </w:tc>
        <w:tc>
          <w:tcPr>
            <w:tcW w:w="6886" w:type="dxa"/>
          </w:tcPr>
          <w:p w:rsidR="008A0594" w:rsidRDefault="008A0594" w:rsidP="008A0594">
            <w:r>
              <w:t xml:space="preserve">Der Arbeitgeber muss sicherstellen, dass der erforderliche Abstand an Arbeitsplätzen so weit wie möglich und in Pausenräumen und Kantinen in jedem Fall eingehalten wird. </w:t>
            </w:r>
          </w:p>
          <w:p w:rsidR="00292919" w:rsidRDefault="008A0594" w:rsidP="008A0594">
            <w:pPr>
              <w:rPr>
                <w:lang w:val="de-AT"/>
              </w:rPr>
            </w:pPr>
            <w:r w:rsidRPr="008A0594">
              <w:rPr>
                <w:b/>
              </w:rPr>
              <w:t>Achtung</w:t>
            </w:r>
            <w:r>
              <w:t>: Vergessen Sie nicht das Reinigungspersonal; auch in bzw. bei Fremdfirmen muss der Arbeitsschutz sichergestellt werden.</w:t>
            </w:r>
          </w:p>
        </w:tc>
      </w:tr>
      <w:tr w:rsidR="00292919" w:rsidTr="002F113B">
        <w:tc>
          <w:tcPr>
            <w:tcW w:w="2660" w:type="dxa"/>
          </w:tcPr>
          <w:p w:rsidR="00292919" w:rsidRPr="00E35577" w:rsidRDefault="00292919" w:rsidP="002F113B">
            <w:pPr>
              <w:rPr>
                <w:b/>
                <w:lang w:val="de-AT"/>
              </w:rPr>
            </w:pPr>
            <w:r w:rsidRPr="00E35577">
              <w:rPr>
                <w:b/>
                <w:lang w:val="de-AT"/>
              </w:rPr>
              <w:t>Arbeitsplatzgestaltung</w:t>
            </w:r>
          </w:p>
        </w:tc>
        <w:tc>
          <w:tcPr>
            <w:tcW w:w="6886" w:type="dxa"/>
          </w:tcPr>
          <w:p w:rsidR="00292919" w:rsidRDefault="008A0594" w:rsidP="008A0594">
            <w:pPr>
              <w:rPr>
                <w:lang w:val="de-AT"/>
              </w:rPr>
            </w:pPr>
            <w:r>
              <w:t>Trennen von Arbeitsbereichen in den Arbeitsräumen bzw. „auseinanderrücken“ der Arbeitsplätze. Zeitliche Staffelung der Arbeiten – Arbeiten gleichzeitig nur sofern technisch erforderlich. Arbeitsverfahren anwenden, die durch eine Arbeitnehmerin/einen Arbeitnehmer alleine durchgeführt werden können.</w:t>
            </w:r>
          </w:p>
        </w:tc>
      </w:tr>
      <w:tr w:rsidR="00292919" w:rsidTr="002F113B">
        <w:tc>
          <w:tcPr>
            <w:tcW w:w="2660" w:type="dxa"/>
          </w:tcPr>
          <w:p w:rsidR="00292919" w:rsidRPr="00E35577" w:rsidRDefault="00292919" w:rsidP="002F113B">
            <w:pPr>
              <w:rPr>
                <w:b/>
                <w:lang w:val="de-AT"/>
              </w:rPr>
            </w:pPr>
            <w:r w:rsidRPr="00E35577">
              <w:rPr>
                <w:b/>
                <w:lang w:val="de-AT"/>
              </w:rPr>
              <w:t>Beteiligte</w:t>
            </w:r>
          </w:p>
        </w:tc>
        <w:tc>
          <w:tcPr>
            <w:tcW w:w="6886" w:type="dxa"/>
          </w:tcPr>
          <w:p w:rsidR="00292919" w:rsidRDefault="008A0594" w:rsidP="008A0594">
            <w:pPr>
              <w:rPr>
                <w:lang w:val="de-AT"/>
              </w:rPr>
            </w:pPr>
            <w:r w:rsidRPr="008A0594">
              <w:rPr>
                <w:lang w:val="de-AT"/>
              </w:rPr>
              <w:t>Arbeitsschutz muss organisiert werden. Die Beteiligung der Betriebs- und</w:t>
            </w:r>
            <w:r>
              <w:rPr>
                <w:lang w:val="de-AT"/>
              </w:rPr>
              <w:t xml:space="preserve"> </w:t>
            </w:r>
            <w:r w:rsidRPr="008A0594">
              <w:rPr>
                <w:lang w:val="de-AT"/>
              </w:rPr>
              <w:t>Personalräte ist dafür eine wichtige Voraussetzung zur raschen Umsetzung</w:t>
            </w:r>
            <w:r>
              <w:rPr>
                <w:lang w:val="de-AT"/>
              </w:rPr>
              <w:t xml:space="preserve"> </w:t>
            </w:r>
            <w:r w:rsidRPr="008A0594">
              <w:rPr>
                <w:lang w:val="de-AT"/>
              </w:rPr>
              <w:t>der Maßnahmen</w:t>
            </w:r>
            <w:r>
              <w:rPr>
                <w:lang w:val="de-AT"/>
              </w:rPr>
              <w:t>.</w:t>
            </w:r>
          </w:p>
        </w:tc>
      </w:tr>
      <w:tr w:rsidR="00292919" w:rsidTr="002F113B">
        <w:tc>
          <w:tcPr>
            <w:tcW w:w="2660" w:type="dxa"/>
          </w:tcPr>
          <w:p w:rsidR="00292919" w:rsidRPr="00E35577" w:rsidRDefault="00292919" w:rsidP="002F113B">
            <w:pPr>
              <w:rPr>
                <w:b/>
                <w:lang w:val="de-AT"/>
              </w:rPr>
            </w:pPr>
            <w:r w:rsidRPr="00E35577">
              <w:rPr>
                <w:b/>
                <w:lang w:val="de-AT"/>
              </w:rPr>
              <w:t>Gefährdungsbeurteilung</w:t>
            </w:r>
          </w:p>
        </w:tc>
        <w:tc>
          <w:tcPr>
            <w:tcW w:w="6886" w:type="dxa"/>
          </w:tcPr>
          <w:p w:rsidR="00292919" w:rsidRDefault="00146328" w:rsidP="00146328">
            <w:pPr>
              <w:rPr>
                <w:lang w:val="de-AT"/>
              </w:rPr>
            </w:pPr>
            <w:r w:rsidRPr="00146328">
              <w:rPr>
                <w:lang w:val="de-AT"/>
              </w:rPr>
              <w:t>Angesichts der Gefährdungen ist eine neue Gefährdungsbeurteilung zu erstellen. Sie ist zu aktualisieren, sobald neue</w:t>
            </w:r>
            <w:r>
              <w:rPr>
                <w:lang w:val="de-AT"/>
              </w:rPr>
              <w:t xml:space="preserve"> </w:t>
            </w:r>
            <w:r w:rsidRPr="00146328">
              <w:rPr>
                <w:lang w:val="de-AT"/>
              </w:rPr>
              <w:t>Erkenntnisse auftauchen, die eine Aktualisierung erforderlich machen.</w:t>
            </w:r>
          </w:p>
          <w:p w:rsidR="00292919" w:rsidRDefault="00292919" w:rsidP="002F113B">
            <w:pPr>
              <w:rPr>
                <w:lang w:val="de-AT"/>
              </w:rPr>
            </w:pPr>
          </w:p>
          <w:p w:rsidR="00292919" w:rsidRPr="00064A02" w:rsidRDefault="00292919" w:rsidP="002F113B">
            <w:pPr>
              <w:rPr>
                <w:b/>
                <w:lang w:val="de-AT"/>
              </w:rPr>
            </w:pPr>
            <w:r w:rsidRPr="00064A02">
              <w:rPr>
                <w:b/>
                <w:lang w:val="de-AT"/>
              </w:rPr>
              <w:t>Wichtige Prüfpunkte:</w:t>
            </w:r>
          </w:p>
          <w:p w:rsidR="00146328" w:rsidRPr="00146328" w:rsidRDefault="00146328" w:rsidP="00BB5499">
            <w:pPr>
              <w:pStyle w:val="Listenabsatz"/>
              <w:numPr>
                <w:ilvl w:val="0"/>
                <w:numId w:val="9"/>
              </w:numPr>
              <w:rPr>
                <w:lang w:val="de-AT"/>
              </w:rPr>
            </w:pPr>
            <w:r w:rsidRPr="00146328">
              <w:rPr>
                <w:lang w:val="de-AT"/>
              </w:rPr>
              <w:t>Werden die Beschäftigten über die Infektionswege mit dem Corona-Virus informi</w:t>
            </w:r>
            <w:r>
              <w:rPr>
                <w:lang w:val="de-AT"/>
              </w:rPr>
              <w:t xml:space="preserve">ert (Tröpfcheninfektion, Husten, </w:t>
            </w:r>
            <w:r w:rsidRPr="00146328">
              <w:rPr>
                <w:lang w:val="de-AT"/>
              </w:rPr>
              <w:t>Niesen, Körperkontakt, Nähe zu Menschen, Risikogruppe (Alter, Vorerkrankung?)</w:t>
            </w:r>
          </w:p>
          <w:p w:rsidR="00146328" w:rsidRPr="00146328" w:rsidRDefault="00146328" w:rsidP="00146328">
            <w:pPr>
              <w:pStyle w:val="Listenabsatz"/>
              <w:numPr>
                <w:ilvl w:val="0"/>
                <w:numId w:val="9"/>
              </w:numPr>
              <w:rPr>
                <w:lang w:val="de-AT"/>
              </w:rPr>
            </w:pPr>
            <w:r w:rsidRPr="00146328">
              <w:rPr>
                <w:lang w:val="de-AT"/>
              </w:rPr>
              <w:t>Verstehen die ausländischen Beschäftigten die Informationen und haben Sie die erforderlichen Maßnahmen verstanden?</w:t>
            </w:r>
          </w:p>
          <w:p w:rsidR="00146328" w:rsidRPr="00146328" w:rsidRDefault="00146328" w:rsidP="00146328">
            <w:pPr>
              <w:pStyle w:val="Listenabsatz"/>
              <w:numPr>
                <w:ilvl w:val="0"/>
                <w:numId w:val="9"/>
              </w:numPr>
              <w:rPr>
                <w:lang w:val="de-AT"/>
              </w:rPr>
            </w:pPr>
            <w:r w:rsidRPr="00146328">
              <w:rPr>
                <w:lang w:val="de-AT"/>
              </w:rPr>
              <w:t>Gibt es klare Hygieneregeln oder sind diese kurzfristig noch zu erstellen?</w:t>
            </w:r>
          </w:p>
          <w:p w:rsidR="00146328" w:rsidRPr="00146328" w:rsidRDefault="00146328" w:rsidP="00146328">
            <w:pPr>
              <w:pStyle w:val="Listenabsatz"/>
              <w:numPr>
                <w:ilvl w:val="0"/>
                <w:numId w:val="9"/>
              </w:numPr>
              <w:rPr>
                <w:lang w:val="de-AT"/>
              </w:rPr>
            </w:pPr>
            <w:r w:rsidRPr="00146328">
              <w:rPr>
                <w:lang w:val="de-AT"/>
              </w:rPr>
              <w:t>Wo entsteht unvermeidbare Nähe und wie können Infektionen verhindert werden?</w:t>
            </w:r>
          </w:p>
          <w:p w:rsidR="00146328" w:rsidRPr="00146328" w:rsidRDefault="00146328" w:rsidP="00146328">
            <w:pPr>
              <w:pStyle w:val="Listenabsatz"/>
              <w:numPr>
                <w:ilvl w:val="0"/>
                <w:numId w:val="9"/>
              </w:numPr>
              <w:rPr>
                <w:lang w:val="de-AT"/>
              </w:rPr>
            </w:pPr>
            <w:r w:rsidRPr="00146328">
              <w:rPr>
                <w:lang w:val="de-AT"/>
              </w:rPr>
              <w:t>Stehen ausreichend geeignete Reinigungsmittel zur Verfügung? (Heißt auch: Redundanz sicherstellen und eigene Hygienemittel</w:t>
            </w:r>
          </w:p>
          <w:p w:rsidR="00146328" w:rsidRPr="00146328" w:rsidRDefault="00146328" w:rsidP="00146328">
            <w:pPr>
              <w:pStyle w:val="Listenabsatz"/>
              <w:numPr>
                <w:ilvl w:val="0"/>
                <w:numId w:val="9"/>
              </w:numPr>
              <w:rPr>
                <w:lang w:val="de-AT"/>
              </w:rPr>
            </w:pPr>
            <w:r w:rsidRPr="00146328">
              <w:rPr>
                <w:lang w:val="de-AT"/>
              </w:rPr>
              <w:t>im direkten Zugriff vorhalten z. B. Seife, Wasser (1,5l PET-Flasche), Papierhandtücher, ideal wäre Desinfektionsmittel).</w:t>
            </w:r>
          </w:p>
          <w:p w:rsidR="00292919" w:rsidRDefault="00146328" w:rsidP="00146328">
            <w:pPr>
              <w:numPr>
                <w:ilvl w:val="0"/>
                <w:numId w:val="9"/>
              </w:numPr>
              <w:rPr>
                <w:lang w:val="de-AT"/>
              </w:rPr>
            </w:pPr>
            <w:r w:rsidRPr="00146328">
              <w:rPr>
                <w:lang w:val="de-AT"/>
              </w:rPr>
              <w:t>Wurden die Beschäftigten bereits zu den Hygieneregeln unterwiesen?</w:t>
            </w:r>
          </w:p>
        </w:tc>
      </w:tr>
      <w:tr w:rsidR="00292919" w:rsidTr="002F113B">
        <w:tc>
          <w:tcPr>
            <w:tcW w:w="2660" w:type="dxa"/>
          </w:tcPr>
          <w:p w:rsidR="00292919" w:rsidRPr="00E35577" w:rsidRDefault="00292919" w:rsidP="002F113B">
            <w:pPr>
              <w:rPr>
                <w:b/>
                <w:lang w:val="de-AT"/>
              </w:rPr>
            </w:pPr>
            <w:r w:rsidRPr="00E35577">
              <w:rPr>
                <w:b/>
                <w:lang w:val="de-AT"/>
              </w:rPr>
              <w:t>Infektionsschutz, Maßnahmen</w:t>
            </w:r>
          </w:p>
        </w:tc>
        <w:tc>
          <w:tcPr>
            <w:tcW w:w="6886" w:type="dxa"/>
          </w:tcPr>
          <w:p w:rsidR="00146328" w:rsidRDefault="00146328" w:rsidP="00146328">
            <w:pPr>
              <w:rPr>
                <w:lang w:val="de-AT"/>
              </w:rPr>
            </w:pPr>
            <w:r w:rsidRPr="00146328">
              <w:rPr>
                <w:lang w:val="de-AT"/>
              </w:rPr>
              <w:t>Es sind in der jetzigen Situation konkrete Maßnahmen zum</w:t>
            </w:r>
            <w:r>
              <w:rPr>
                <w:lang w:val="de-AT"/>
              </w:rPr>
              <w:t xml:space="preserve"> </w:t>
            </w:r>
            <w:r w:rsidRPr="00146328">
              <w:rPr>
                <w:lang w:val="de-AT"/>
              </w:rPr>
              <w:t>Infektionsschutz erforderlich. Es handelt sich hierbei um</w:t>
            </w:r>
            <w:r>
              <w:rPr>
                <w:lang w:val="de-AT"/>
              </w:rPr>
              <w:t xml:space="preserve"> </w:t>
            </w:r>
            <w:r w:rsidRPr="00146328">
              <w:rPr>
                <w:lang w:val="de-AT"/>
              </w:rPr>
              <w:t>eine generelle</w:t>
            </w:r>
            <w:r>
              <w:rPr>
                <w:lang w:val="de-AT"/>
              </w:rPr>
              <w:t xml:space="preserve"> </w:t>
            </w:r>
            <w:r w:rsidRPr="00146328">
              <w:rPr>
                <w:lang w:val="de-AT"/>
              </w:rPr>
              <w:t>Arbeitsschutzpflicht nach §§ 3, 4 Nr. 3 Arbeitsschutzgesetz, weil in jedem Betrieb die Grundsätze der Hygiene zu beachten sind:</w:t>
            </w:r>
            <w:r>
              <w:rPr>
                <w:lang w:val="de-AT"/>
              </w:rPr>
              <w:t xml:space="preserve"> </w:t>
            </w:r>
          </w:p>
          <w:p w:rsidR="00146328" w:rsidRPr="00146328" w:rsidRDefault="00146328" w:rsidP="00146328">
            <w:pPr>
              <w:ind w:left="360"/>
              <w:rPr>
                <w:lang w:val="de-AT"/>
              </w:rPr>
            </w:pPr>
            <w:r w:rsidRPr="00146328">
              <w:rPr>
                <w:lang w:val="de-AT"/>
              </w:rPr>
              <w:t>• Die wichtigsten und effektivsten Maßnahmen zum persönlichen Schutz sowie zum Schutz von anderen Personen vor der Ansteckung</w:t>
            </w:r>
            <w:r>
              <w:rPr>
                <w:lang w:val="de-AT"/>
              </w:rPr>
              <w:t xml:space="preserve"> </w:t>
            </w:r>
            <w:r w:rsidRPr="00146328">
              <w:rPr>
                <w:lang w:val="de-AT"/>
              </w:rPr>
              <w:t>mit Erregern respiratorischer Infektionen sind eine gute Händehygiene, korrekte Hustenetikette (siehe Seite 7) und</w:t>
            </w:r>
            <w:r>
              <w:rPr>
                <w:lang w:val="de-AT"/>
              </w:rPr>
              <w:t xml:space="preserve"> </w:t>
            </w:r>
            <w:r w:rsidRPr="00146328">
              <w:rPr>
                <w:lang w:val="de-AT"/>
              </w:rPr>
              <w:t xml:space="preserve">das Einhalten eines Mindestabstandes (ca. 1 bis 2 Meter) </w:t>
            </w:r>
            <w:r w:rsidRPr="00146328">
              <w:rPr>
                <w:lang w:val="de-AT"/>
              </w:rPr>
              <w:lastRenderedPageBreak/>
              <w:t>und keine Berührungen des eigenen Gesichtes mit möglicherweise</w:t>
            </w:r>
            <w:r>
              <w:rPr>
                <w:lang w:val="de-AT"/>
              </w:rPr>
              <w:t xml:space="preserve"> </w:t>
            </w:r>
            <w:r w:rsidRPr="00146328">
              <w:rPr>
                <w:lang w:val="de-AT"/>
              </w:rPr>
              <w:t>kontaminierten Händen.</w:t>
            </w:r>
          </w:p>
          <w:p w:rsidR="00146328" w:rsidRPr="00146328" w:rsidRDefault="00146328" w:rsidP="00146328">
            <w:pPr>
              <w:ind w:left="360"/>
              <w:rPr>
                <w:lang w:val="de-AT"/>
              </w:rPr>
            </w:pPr>
            <w:r w:rsidRPr="00146328">
              <w:rPr>
                <w:lang w:val="de-AT"/>
              </w:rPr>
              <w:t>• Wo möglich, und vor allem da, wo Kontakt mit Firmenfremden (z.B.) Kunden besteht, sind räumliche und arbeitsorganisatorische</w:t>
            </w:r>
            <w:r>
              <w:rPr>
                <w:lang w:val="de-AT"/>
              </w:rPr>
              <w:t xml:space="preserve"> </w:t>
            </w:r>
            <w:r w:rsidRPr="00146328">
              <w:rPr>
                <w:lang w:val="de-AT"/>
              </w:rPr>
              <w:t>Maßnahmen erforderlich: Begrenzung der gleichzeitig anwesenden Personen, eventuell sogenannte „Diskretionszonen“</w:t>
            </w:r>
            <w:r>
              <w:rPr>
                <w:lang w:val="de-AT"/>
              </w:rPr>
              <w:t xml:space="preserve"> </w:t>
            </w:r>
            <w:r w:rsidRPr="00146328">
              <w:rPr>
                <w:lang w:val="de-AT"/>
              </w:rPr>
              <w:t>mit ausreichen Abstand am Boden kennzeichnen etc.</w:t>
            </w:r>
            <w:r>
              <w:rPr>
                <w:lang w:val="de-AT"/>
              </w:rPr>
              <w:t xml:space="preserve"> </w:t>
            </w:r>
          </w:p>
          <w:p w:rsidR="00146328" w:rsidRPr="00146328" w:rsidRDefault="00146328" w:rsidP="00146328">
            <w:pPr>
              <w:rPr>
                <w:lang w:val="de-AT"/>
              </w:rPr>
            </w:pPr>
            <w:r w:rsidRPr="00146328">
              <w:rPr>
                <w:lang w:val="de-AT"/>
              </w:rPr>
              <w:t>Eine weitere organisatorische Maßnahme zur Minimierung der Ansteckungsgefahr und zur Aufrechterhaltung ist ein mehrschichtiger Betrieb:</w:t>
            </w:r>
          </w:p>
          <w:p w:rsidR="00146328" w:rsidRPr="00146328" w:rsidRDefault="00146328" w:rsidP="00146328">
            <w:pPr>
              <w:ind w:left="360"/>
              <w:rPr>
                <w:lang w:val="de-AT"/>
              </w:rPr>
            </w:pPr>
            <w:r w:rsidRPr="00146328">
              <w:rPr>
                <w:lang w:val="de-AT"/>
              </w:rPr>
              <w:t>• Die Arbeitnehmerinnen und Arbeitnehmer werden wie in der Schichtarbeit in Mannschaften eingeteilt, es wird gewährleistet,</w:t>
            </w:r>
            <w:r>
              <w:rPr>
                <w:lang w:val="de-AT"/>
              </w:rPr>
              <w:t xml:space="preserve"> </w:t>
            </w:r>
            <w:r w:rsidRPr="00146328">
              <w:rPr>
                <w:lang w:val="de-AT"/>
              </w:rPr>
              <w:t>dass eine Mannschaft nicht mit der anderen in Kontakt kommt, auch nicht bei „Schichtwechsel“. Sollte in einer Gruppe ein</w:t>
            </w:r>
            <w:r>
              <w:rPr>
                <w:lang w:val="de-AT"/>
              </w:rPr>
              <w:t xml:space="preserve"> </w:t>
            </w:r>
            <w:r w:rsidRPr="00146328">
              <w:rPr>
                <w:lang w:val="de-AT"/>
              </w:rPr>
              <w:t>Verdachtsfall auftreten, dann wird die gesamte Gruppe bis zur Klärung der Situation abgezogen, das Geschäft/die Räumlichkeiten</w:t>
            </w:r>
            <w:r>
              <w:rPr>
                <w:lang w:val="de-AT"/>
              </w:rPr>
              <w:t xml:space="preserve"> </w:t>
            </w:r>
            <w:r w:rsidRPr="00146328">
              <w:rPr>
                <w:lang w:val="de-AT"/>
              </w:rPr>
              <w:t>werden desinfiziert und eine andere Mannschaft kann übernehmen.</w:t>
            </w:r>
          </w:p>
          <w:p w:rsidR="00146328" w:rsidRPr="00146328" w:rsidRDefault="00146328" w:rsidP="00146328">
            <w:pPr>
              <w:ind w:left="360"/>
              <w:rPr>
                <w:lang w:val="de-AT"/>
              </w:rPr>
            </w:pPr>
            <w:r w:rsidRPr="00146328">
              <w:rPr>
                <w:lang w:val="de-AT"/>
              </w:rPr>
              <w:t>• Home-Office, wo möglich.</w:t>
            </w:r>
          </w:p>
          <w:p w:rsidR="00146328" w:rsidRDefault="00146328" w:rsidP="00146328">
            <w:pPr>
              <w:ind w:left="360"/>
              <w:rPr>
                <w:lang w:val="de-AT"/>
              </w:rPr>
            </w:pPr>
            <w:r w:rsidRPr="00146328">
              <w:rPr>
                <w:lang w:val="de-AT"/>
              </w:rPr>
              <w:t>• Regelmäßige Desinfektion von häufig genutzten Werkzeugen, Maschinen-Bedienelementen, Sanitäreinrichtungen etc.</w:t>
            </w:r>
            <w:r>
              <w:rPr>
                <w:lang w:val="de-AT"/>
              </w:rPr>
              <w:t xml:space="preserve"> </w:t>
            </w:r>
          </w:p>
          <w:p w:rsidR="00146328" w:rsidRDefault="00146328" w:rsidP="00146328">
            <w:pPr>
              <w:ind w:left="360"/>
              <w:rPr>
                <w:lang w:val="de-AT"/>
              </w:rPr>
            </w:pPr>
          </w:p>
          <w:p w:rsidR="00146328" w:rsidRPr="00146328" w:rsidRDefault="00146328" w:rsidP="00146328">
            <w:pPr>
              <w:ind w:left="360"/>
              <w:rPr>
                <w:b/>
                <w:lang w:val="de-AT"/>
              </w:rPr>
            </w:pPr>
            <w:r w:rsidRPr="00146328">
              <w:rPr>
                <w:b/>
                <w:lang w:val="de-AT"/>
              </w:rPr>
              <w:t>Auf Baustellen:</w:t>
            </w:r>
          </w:p>
          <w:p w:rsidR="00146328" w:rsidRPr="00146328" w:rsidRDefault="00146328" w:rsidP="00146328">
            <w:pPr>
              <w:pStyle w:val="Listenabsatz"/>
              <w:numPr>
                <w:ilvl w:val="0"/>
                <w:numId w:val="18"/>
              </w:numPr>
              <w:rPr>
                <w:lang w:val="de-AT"/>
              </w:rPr>
            </w:pPr>
            <w:r w:rsidRPr="00146328">
              <w:rPr>
                <w:lang w:val="de-AT"/>
              </w:rPr>
              <w:t>Waschgelegenheiten nur mit fließendem warmen Wasser</w:t>
            </w:r>
          </w:p>
          <w:p w:rsidR="00146328" w:rsidRPr="00146328" w:rsidRDefault="00146328" w:rsidP="00146328">
            <w:pPr>
              <w:ind w:left="360"/>
              <w:rPr>
                <w:lang w:val="de-AT"/>
              </w:rPr>
            </w:pPr>
            <w:r w:rsidRPr="00146328">
              <w:rPr>
                <w:lang w:val="de-AT"/>
              </w:rPr>
              <w:t>• Nur Sanitärcontainer mit entsprechend warmem fließendem Wasser und entsprechende Seifenspender, Handcreme.</w:t>
            </w:r>
          </w:p>
          <w:p w:rsidR="00146328" w:rsidRPr="00146328" w:rsidRDefault="00146328" w:rsidP="00146328">
            <w:pPr>
              <w:ind w:left="360"/>
              <w:rPr>
                <w:lang w:val="de-AT"/>
              </w:rPr>
            </w:pPr>
            <w:r w:rsidRPr="00146328">
              <w:rPr>
                <w:lang w:val="de-AT"/>
              </w:rPr>
              <w:t>• Gründliches Händewaschen, anschlussfreie Toilettenkabinen (Baustellen WC) nur, wenn sichergestellt ist, dass eine Waschgelegenheit</w:t>
            </w:r>
            <w:r>
              <w:rPr>
                <w:lang w:val="de-AT"/>
              </w:rPr>
              <w:t xml:space="preserve"> </w:t>
            </w:r>
            <w:r w:rsidRPr="00146328">
              <w:rPr>
                <w:lang w:val="de-AT"/>
              </w:rPr>
              <w:t>mit fließendem warmen Wasser gegeben ist.</w:t>
            </w:r>
          </w:p>
          <w:p w:rsidR="00146328" w:rsidRPr="00146328" w:rsidRDefault="00146328" w:rsidP="00146328">
            <w:pPr>
              <w:ind w:left="360"/>
              <w:rPr>
                <w:lang w:val="de-AT"/>
              </w:rPr>
            </w:pPr>
            <w:r w:rsidRPr="00146328">
              <w:rPr>
                <w:lang w:val="de-AT"/>
              </w:rPr>
              <w:t>• Im Aufenthaltscontainer (vor allem Tischplatten und Stühle) auf noch größere Sauberkeit achten und desinfizieren.</w:t>
            </w:r>
          </w:p>
          <w:p w:rsidR="00146328" w:rsidRPr="00146328" w:rsidRDefault="00146328" w:rsidP="00146328">
            <w:pPr>
              <w:ind w:left="360"/>
              <w:rPr>
                <w:lang w:val="de-AT"/>
              </w:rPr>
            </w:pPr>
            <w:r w:rsidRPr="00146328">
              <w:rPr>
                <w:lang w:val="de-AT"/>
              </w:rPr>
              <w:t>• Regelmäßige Reinigung und Desinfektion der sanitären Einrichtungen und der Aufenthaltscontainer in kurzen Intervallen.</w:t>
            </w:r>
          </w:p>
          <w:p w:rsidR="00146328" w:rsidRPr="00146328" w:rsidRDefault="00146328" w:rsidP="00146328">
            <w:pPr>
              <w:ind w:left="360"/>
              <w:rPr>
                <w:lang w:val="de-AT"/>
              </w:rPr>
            </w:pPr>
            <w:r w:rsidRPr="00146328">
              <w:rPr>
                <w:lang w:val="de-AT"/>
              </w:rPr>
              <w:t>• Zeitliche Staffelung bei der Einnahme des Mittagessen im Pausencontainer um den nötigen Abstand zu wahren.</w:t>
            </w:r>
          </w:p>
          <w:p w:rsidR="00292919" w:rsidRPr="008A35C9" w:rsidRDefault="00146328" w:rsidP="00146328">
            <w:pPr>
              <w:ind w:left="360"/>
              <w:rPr>
                <w:lang w:val="de-AT"/>
              </w:rPr>
            </w:pPr>
            <w:r w:rsidRPr="00146328">
              <w:rPr>
                <w:lang w:val="de-AT"/>
              </w:rPr>
              <w:t>• Wenn technisch möglich, dann in der Arbeitsvorbereitung Arbeitsverfahren so wählen, dass die Anzahl der exponierten Arbeitnehmerinnen</w:t>
            </w:r>
            <w:r>
              <w:rPr>
                <w:lang w:val="de-AT"/>
              </w:rPr>
              <w:t xml:space="preserve"> </w:t>
            </w:r>
            <w:r w:rsidRPr="00146328">
              <w:rPr>
                <w:lang w:val="de-AT"/>
              </w:rPr>
              <w:t>und Arbeitnehmer, die Hand in Hand arbeiten müssen, minimiert werden.</w:t>
            </w:r>
          </w:p>
        </w:tc>
      </w:tr>
      <w:tr w:rsidR="00292919" w:rsidTr="002F113B">
        <w:tc>
          <w:tcPr>
            <w:tcW w:w="2660" w:type="dxa"/>
          </w:tcPr>
          <w:p w:rsidR="00292919" w:rsidRPr="00E35577" w:rsidRDefault="00292919" w:rsidP="002F113B">
            <w:pPr>
              <w:rPr>
                <w:b/>
                <w:lang w:val="de-AT"/>
              </w:rPr>
            </w:pPr>
            <w:r w:rsidRPr="00E35577">
              <w:rPr>
                <w:b/>
                <w:lang w:val="de-AT"/>
              </w:rPr>
              <w:lastRenderedPageBreak/>
              <w:t>Maßnahmen grundsätzliche</w:t>
            </w:r>
          </w:p>
        </w:tc>
        <w:tc>
          <w:tcPr>
            <w:tcW w:w="6886" w:type="dxa"/>
          </w:tcPr>
          <w:p w:rsidR="00146328" w:rsidRPr="00146328" w:rsidRDefault="00146328" w:rsidP="00EC0418">
            <w:pPr>
              <w:pStyle w:val="Listenabsatz"/>
              <w:numPr>
                <w:ilvl w:val="0"/>
                <w:numId w:val="12"/>
              </w:numPr>
              <w:rPr>
                <w:lang w:val="de-AT"/>
              </w:rPr>
            </w:pPr>
            <w:r w:rsidRPr="00146328">
              <w:rPr>
                <w:lang w:val="de-AT"/>
              </w:rPr>
              <w:t>Waschgelegenheiten nur mit fließendem warmen Wasser, Seifenspender, Ein-Weg-Handtücher, Desinfektionsmittel und Hautpflegemittel</w:t>
            </w:r>
          </w:p>
          <w:p w:rsidR="00146328" w:rsidRPr="00146328" w:rsidRDefault="00146328" w:rsidP="009273F5">
            <w:pPr>
              <w:pStyle w:val="Listenabsatz"/>
              <w:numPr>
                <w:ilvl w:val="0"/>
                <w:numId w:val="12"/>
              </w:numPr>
              <w:rPr>
                <w:lang w:val="de-AT"/>
              </w:rPr>
            </w:pPr>
            <w:r w:rsidRPr="00146328">
              <w:rPr>
                <w:lang w:val="de-AT"/>
              </w:rPr>
              <w:t>In Pausenbereichen und Pausenräumen, bei Tischplatten, Stühlen, Oberflächen von Koch- und Kühleinrichtungen auf Sauberkeit achten und regelmäßig desinfizieren</w:t>
            </w:r>
          </w:p>
          <w:p w:rsidR="00146328" w:rsidRPr="00146328" w:rsidRDefault="00146328" w:rsidP="00146328">
            <w:pPr>
              <w:pStyle w:val="Listenabsatz"/>
              <w:numPr>
                <w:ilvl w:val="0"/>
                <w:numId w:val="12"/>
              </w:numPr>
              <w:rPr>
                <w:lang w:val="de-AT"/>
              </w:rPr>
            </w:pPr>
            <w:r w:rsidRPr="00146328">
              <w:rPr>
                <w:lang w:val="de-AT"/>
              </w:rPr>
              <w:t>Regelmäßige Reinigung und Desinfektion der sanitären Einrichtungen</w:t>
            </w:r>
          </w:p>
          <w:p w:rsidR="00146328" w:rsidRPr="00146328" w:rsidRDefault="00146328" w:rsidP="00CB44A2">
            <w:pPr>
              <w:pStyle w:val="Listenabsatz"/>
              <w:numPr>
                <w:ilvl w:val="0"/>
                <w:numId w:val="12"/>
              </w:numPr>
              <w:rPr>
                <w:lang w:val="de-AT"/>
              </w:rPr>
            </w:pPr>
            <w:r w:rsidRPr="00146328">
              <w:rPr>
                <w:lang w:val="de-AT"/>
              </w:rPr>
              <w:t>Zeitliche Staffelung der Arbeitspausen z.B. für die Einnahme des Mittagessens, um den nötigen Abstand zwischen den Personen wahren zu können</w:t>
            </w:r>
          </w:p>
          <w:p w:rsidR="00292919" w:rsidRPr="00932A7D" w:rsidRDefault="00146328" w:rsidP="00146328">
            <w:pPr>
              <w:pStyle w:val="Listenabsatz"/>
              <w:numPr>
                <w:ilvl w:val="0"/>
                <w:numId w:val="12"/>
              </w:numPr>
              <w:rPr>
                <w:lang w:val="de-AT"/>
              </w:rPr>
            </w:pPr>
            <w:r w:rsidRPr="00146328">
              <w:rPr>
                <w:lang w:val="de-AT"/>
              </w:rPr>
              <w:lastRenderedPageBreak/>
              <w:t>Zeitliche Staffelung des Arbeitsbeginns, um den nötigen Abstand zwischen den Personen in Umkleidebereichen</w:t>
            </w:r>
          </w:p>
        </w:tc>
      </w:tr>
      <w:tr w:rsidR="00292919" w:rsidTr="002F113B">
        <w:tc>
          <w:tcPr>
            <w:tcW w:w="2660" w:type="dxa"/>
          </w:tcPr>
          <w:p w:rsidR="00292919" w:rsidRPr="00E35577" w:rsidRDefault="00292919" w:rsidP="002F113B">
            <w:pPr>
              <w:rPr>
                <w:b/>
                <w:lang w:val="de-AT"/>
              </w:rPr>
            </w:pPr>
            <w:r w:rsidRPr="00E35577">
              <w:rPr>
                <w:b/>
                <w:lang w:val="de-AT"/>
              </w:rPr>
              <w:lastRenderedPageBreak/>
              <w:t>Schwangere</w:t>
            </w:r>
          </w:p>
        </w:tc>
        <w:tc>
          <w:tcPr>
            <w:tcW w:w="6886" w:type="dxa"/>
          </w:tcPr>
          <w:p w:rsidR="00292919" w:rsidRPr="00932A7D" w:rsidRDefault="00146328" w:rsidP="00146328">
            <w:pPr>
              <w:rPr>
                <w:lang w:val="de-AT"/>
              </w:rPr>
            </w:pPr>
            <w:r w:rsidRPr="00146328">
              <w:rPr>
                <w:lang w:val="de-AT"/>
              </w:rPr>
              <w:t>In Bereichen der unmittelbaren Betreuung wie im Gesundheitsbereich – dort wo Schutzmasken getragen werden müssen –</w:t>
            </w:r>
            <w:r>
              <w:rPr>
                <w:lang w:val="de-AT"/>
              </w:rPr>
              <w:t xml:space="preserve"> </w:t>
            </w:r>
            <w:r w:rsidRPr="00146328">
              <w:rPr>
                <w:lang w:val="de-AT"/>
              </w:rPr>
              <w:t>dürfen Schwangere nicht arbeiten. Das Tragen von Atemschutzmasken erschwert die Atmung und ist daher für Schwangere</w:t>
            </w:r>
            <w:r>
              <w:rPr>
                <w:lang w:val="de-AT"/>
              </w:rPr>
              <w:t xml:space="preserve"> </w:t>
            </w:r>
            <w:r w:rsidRPr="00146328">
              <w:rPr>
                <w:lang w:val="de-AT"/>
              </w:rPr>
              <w:t>verboten. In anderen Bereichen, wo erhöhter Kundenkontakt herrscht, wie in Supermärkten, Apotheken oder bei der Kinderbetreuung,</w:t>
            </w:r>
            <w:r>
              <w:rPr>
                <w:lang w:val="de-AT"/>
              </w:rPr>
              <w:t xml:space="preserve"> </w:t>
            </w:r>
            <w:r w:rsidRPr="00146328">
              <w:rPr>
                <w:lang w:val="de-AT"/>
              </w:rPr>
              <w:t>sollten Schwangere möglichst aus dem direkten Kundenkontakt abgezogen werden und anderweitig im Betrieb</w:t>
            </w:r>
            <w:r>
              <w:rPr>
                <w:lang w:val="de-AT"/>
              </w:rPr>
              <w:t xml:space="preserve"> </w:t>
            </w:r>
            <w:r w:rsidRPr="00146328">
              <w:rPr>
                <w:lang w:val="de-AT"/>
              </w:rPr>
              <w:t>eingesetzt werden.</w:t>
            </w:r>
          </w:p>
        </w:tc>
      </w:tr>
      <w:tr w:rsidR="00292919" w:rsidTr="002F113B">
        <w:tc>
          <w:tcPr>
            <w:tcW w:w="2660" w:type="dxa"/>
          </w:tcPr>
          <w:p w:rsidR="00292919" w:rsidRPr="00E35577" w:rsidRDefault="00292919" w:rsidP="002F113B">
            <w:pPr>
              <w:rPr>
                <w:b/>
                <w:lang w:val="de-AT"/>
              </w:rPr>
            </w:pPr>
            <w:r w:rsidRPr="00E35577">
              <w:rPr>
                <w:b/>
                <w:lang w:val="de-AT"/>
              </w:rPr>
              <w:t>Umsetzung</w:t>
            </w:r>
          </w:p>
        </w:tc>
        <w:tc>
          <w:tcPr>
            <w:tcW w:w="6886" w:type="dxa"/>
          </w:tcPr>
          <w:p w:rsidR="00146328" w:rsidRDefault="00146328" w:rsidP="00146328">
            <w:r>
              <w:t>In betriebs- oder personalratslosen Betrieben ist eine Arbeitsschutzberatung mit den Beschäftigten erforderlich (§ 81 Abs. 3 BetrVG).</w:t>
            </w:r>
          </w:p>
          <w:p w:rsidR="00146328" w:rsidRDefault="00146328" w:rsidP="00146328">
            <w:r>
              <w:t>Gehört Ihr Betrieb dazu, sind</w:t>
            </w:r>
          </w:p>
          <w:p w:rsidR="00146328" w:rsidRDefault="00146328" w:rsidP="00146328">
            <w:r>
              <w:t>• eine kurze und einfache Gefährdungsbeurteilung,</w:t>
            </w:r>
          </w:p>
          <w:p w:rsidR="00146328" w:rsidRDefault="00146328" w:rsidP="00146328">
            <w:r>
              <w:t>• eine konkrete Unterweisung sowie die</w:t>
            </w:r>
          </w:p>
          <w:p w:rsidR="00146328" w:rsidRDefault="00146328" w:rsidP="00146328">
            <w:r>
              <w:t>• Nutzung von Schutzausrüstungen und Desinfektionsmitteln erforderlich.</w:t>
            </w:r>
          </w:p>
          <w:p w:rsidR="00292919" w:rsidRPr="00203E1A" w:rsidRDefault="00146328" w:rsidP="00146328">
            <w:pPr>
              <w:rPr>
                <w:lang w:val="de-AT"/>
              </w:rPr>
            </w:pPr>
            <w:r>
              <w:t>• Zur Desinfektion am Arbeitsplatz und zum regelmäßigen Händewaschen sind auch regelmäßige Kurzpausen geboten.</w:t>
            </w:r>
          </w:p>
        </w:tc>
      </w:tr>
      <w:tr w:rsidR="00292919" w:rsidTr="002F113B">
        <w:tc>
          <w:tcPr>
            <w:tcW w:w="2660" w:type="dxa"/>
          </w:tcPr>
          <w:p w:rsidR="00292919" w:rsidRPr="00E35577" w:rsidRDefault="00292919" w:rsidP="002F113B">
            <w:pPr>
              <w:rPr>
                <w:b/>
                <w:lang w:val="de-AT"/>
              </w:rPr>
            </w:pPr>
            <w:r w:rsidRPr="00E35577">
              <w:rPr>
                <w:b/>
                <w:lang w:val="de-AT"/>
              </w:rPr>
              <w:t xml:space="preserve">Vorerkrankte, Ältere </w:t>
            </w:r>
          </w:p>
        </w:tc>
        <w:tc>
          <w:tcPr>
            <w:tcW w:w="6886" w:type="dxa"/>
          </w:tcPr>
          <w:p w:rsidR="00292919" w:rsidRPr="00932A7D" w:rsidRDefault="00146328" w:rsidP="00146328">
            <w:pPr>
              <w:rPr>
                <w:lang w:val="de-AT"/>
              </w:rPr>
            </w:pPr>
            <w:r>
              <w:t>Arbeitnehmerinnen und Arbeitnehmer, die Vorerkrankungen haben wie Herz-Kreislauf-Erkrankungen, Diabetes mellitus, Menschen mit Krebserkrankungen, etc. und Personen, die älter als 60 Jahre sind, sind - wenn es personell möglich ist – in weniger exponierten Bereichen einzusetzen.</w:t>
            </w:r>
          </w:p>
        </w:tc>
      </w:tr>
    </w:tbl>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Default="0004530B" w:rsidP="005A07F3">
      <w:pPr>
        <w:shd w:val="clear" w:color="auto" w:fill="FFFFFF"/>
        <w:spacing w:after="240"/>
        <w:rPr>
          <w:rFonts w:ascii="Arial" w:eastAsia="Times New Roman" w:hAnsi="Arial" w:cs="Arial"/>
          <w:b/>
          <w:color w:val="313131"/>
          <w:lang w:eastAsia="de-DE"/>
        </w:rPr>
      </w:pPr>
      <w:r>
        <w:rPr>
          <w:rFonts w:ascii="Arial" w:eastAsia="Times New Roman" w:hAnsi="Arial" w:cs="Arial"/>
          <w:b/>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w:t>
      </w:r>
      <w:r w:rsidR="00F450CB">
        <w:rPr>
          <w:rFonts w:ascii="Arial" w:eastAsia="Times New Roman" w:hAnsi="Arial" w:cs="Arial"/>
          <w:color w:val="868686"/>
          <w:sz w:val="13"/>
          <w:szCs w:val="13"/>
          <w:lang w:eastAsia="de-DE"/>
        </w:rPr>
        <w:t>8</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B0" w:rsidRDefault="00216EB0" w:rsidP="00BF7674">
      <w:r>
        <w:separator/>
      </w:r>
    </w:p>
  </w:endnote>
  <w:endnote w:type="continuationSeparator" w:id="0">
    <w:p w:rsidR="00216EB0" w:rsidRDefault="00216EB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B0" w:rsidRDefault="00216EB0" w:rsidP="00BF7674">
      <w:r>
        <w:separator/>
      </w:r>
    </w:p>
  </w:footnote>
  <w:footnote w:type="continuationSeparator" w:id="0">
    <w:p w:rsidR="00216EB0" w:rsidRDefault="00216EB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845"/>
    <w:multiLevelType w:val="hybridMultilevel"/>
    <w:tmpl w:val="0E1EF6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9E23AE"/>
    <w:multiLevelType w:val="hybridMultilevel"/>
    <w:tmpl w:val="22624A9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305137"/>
    <w:multiLevelType w:val="hybridMultilevel"/>
    <w:tmpl w:val="DD72E91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9566BC"/>
    <w:multiLevelType w:val="hybridMultilevel"/>
    <w:tmpl w:val="D0DE669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43774"/>
    <w:multiLevelType w:val="hybridMultilevel"/>
    <w:tmpl w:val="FF9C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A708C4"/>
    <w:multiLevelType w:val="hybridMultilevel"/>
    <w:tmpl w:val="00762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BD51C2"/>
    <w:multiLevelType w:val="hybridMultilevel"/>
    <w:tmpl w:val="2ACC5158"/>
    <w:lvl w:ilvl="0" w:tplc="45180CBE">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53381"/>
    <w:multiLevelType w:val="hybridMultilevel"/>
    <w:tmpl w:val="323EE1F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C519DE"/>
    <w:multiLevelType w:val="hybridMultilevel"/>
    <w:tmpl w:val="309E8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50E7D44"/>
    <w:multiLevelType w:val="multilevel"/>
    <w:tmpl w:val="BDF2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172B4"/>
    <w:multiLevelType w:val="hybridMultilevel"/>
    <w:tmpl w:val="71B81EE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4"/>
  </w:num>
  <w:num w:numId="4">
    <w:abstractNumId w:val="12"/>
  </w:num>
  <w:num w:numId="5">
    <w:abstractNumId w:val="11"/>
  </w:num>
  <w:num w:numId="6">
    <w:abstractNumId w:val="3"/>
  </w:num>
  <w:num w:numId="7">
    <w:abstractNumId w:val="5"/>
  </w:num>
  <w:num w:numId="8">
    <w:abstractNumId w:val="2"/>
  </w:num>
  <w:num w:numId="9">
    <w:abstractNumId w:val="9"/>
  </w:num>
  <w:num w:numId="10">
    <w:abstractNumId w:val="15"/>
  </w:num>
  <w:num w:numId="11">
    <w:abstractNumId w:val="4"/>
  </w:num>
  <w:num w:numId="12">
    <w:abstractNumId w:val="16"/>
  </w:num>
  <w:num w:numId="13">
    <w:abstractNumId w:val="0"/>
  </w:num>
  <w:num w:numId="14">
    <w:abstractNumId w:val="6"/>
  </w:num>
  <w:num w:numId="15">
    <w:abstractNumId w:val="1"/>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4530B"/>
    <w:rsid w:val="00064DDF"/>
    <w:rsid w:val="000E3D16"/>
    <w:rsid w:val="000F3127"/>
    <w:rsid w:val="00103B59"/>
    <w:rsid w:val="00146328"/>
    <w:rsid w:val="001962DF"/>
    <w:rsid w:val="001F73CB"/>
    <w:rsid w:val="00216EB0"/>
    <w:rsid w:val="00292919"/>
    <w:rsid w:val="002C7374"/>
    <w:rsid w:val="002D164E"/>
    <w:rsid w:val="00360FBD"/>
    <w:rsid w:val="00364C3F"/>
    <w:rsid w:val="003751EA"/>
    <w:rsid w:val="00426F2A"/>
    <w:rsid w:val="00442C2F"/>
    <w:rsid w:val="004A3213"/>
    <w:rsid w:val="004F385E"/>
    <w:rsid w:val="00570CA4"/>
    <w:rsid w:val="005A07F3"/>
    <w:rsid w:val="005A7E89"/>
    <w:rsid w:val="005B68DD"/>
    <w:rsid w:val="00623F23"/>
    <w:rsid w:val="00635B45"/>
    <w:rsid w:val="00665389"/>
    <w:rsid w:val="006C2A68"/>
    <w:rsid w:val="006E2CE3"/>
    <w:rsid w:val="00736ABD"/>
    <w:rsid w:val="00793559"/>
    <w:rsid w:val="007B29E4"/>
    <w:rsid w:val="007D56A9"/>
    <w:rsid w:val="0083700A"/>
    <w:rsid w:val="008A0594"/>
    <w:rsid w:val="008C0086"/>
    <w:rsid w:val="008E4ECA"/>
    <w:rsid w:val="00AB529B"/>
    <w:rsid w:val="00AD00E9"/>
    <w:rsid w:val="00B27DE9"/>
    <w:rsid w:val="00B56900"/>
    <w:rsid w:val="00B60A84"/>
    <w:rsid w:val="00BF10D8"/>
    <w:rsid w:val="00BF7674"/>
    <w:rsid w:val="00C63188"/>
    <w:rsid w:val="00D4558A"/>
    <w:rsid w:val="00D6435E"/>
    <w:rsid w:val="00D71A15"/>
    <w:rsid w:val="00F03C52"/>
    <w:rsid w:val="00F450CB"/>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530B"/>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2580-2BBE-403A-B644-C163114B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2020-03-31T13:08:00Z</dcterms:created>
  <dcterms:modified xsi:type="dcterms:W3CDTF">2020-03-31T13:08:00Z</dcterms:modified>
</cp:coreProperties>
</file>