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D62" w:rsidRDefault="00EC4D62" w:rsidP="00EC4D62">
      <w:pPr>
        <w:ind w:left="-709"/>
        <w:rPr>
          <w:b/>
          <w:sz w:val="28"/>
          <w:szCs w:val="28"/>
        </w:rPr>
      </w:pPr>
      <w:r w:rsidRPr="006E6F62">
        <w:rPr>
          <w:b/>
          <w:sz w:val="28"/>
          <w:szCs w:val="28"/>
        </w:rPr>
        <w:t xml:space="preserve">Checkliste: </w:t>
      </w:r>
      <w:r w:rsidRPr="0041101A">
        <w:rPr>
          <w:b/>
          <w:sz w:val="28"/>
          <w:szCs w:val="28"/>
        </w:rPr>
        <w:t>Telearbeitsplätze</w:t>
      </w:r>
    </w:p>
    <w:p w:rsidR="00EC4D62" w:rsidRDefault="00EC4D62" w:rsidP="00EC4D62">
      <w:pPr>
        <w:rPr>
          <w:sz w:val="28"/>
          <w:szCs w:val="28"/>
        </w:rPr>
      </w:pPr>
    </w:p>
    <w:tbl>
      <w:tblPr>
        <w:tblStyle w:val="Tabellenraster2"/>
        <w:tblW w:w="10678" w:type="dxa"/>
        <w:tblInd w:w="-760" w:type="dxa"/>
        <w:tblLook w:val="04A0" w:firstRow="1" w:lastRow="0" w:firstColumn="1" w:lastColumn="0" w:noHBand="0" w:noVBand="1"/>
      </w:tblPr>
      <w:tblGrid>
        <w:gridCol w:w="8835"/>
        <w:gridCol w:w="851"/>
        <w:gridCol w:w="992"/>
      </w:tblGrid>
      <w:tr w:rsidR="00EC4D62" w:rsidRPr="00CD0B11" w:rsidTr="00D75BE9">
        <w:tc>
          <w:tcPr>
            <w:tcW w:w="8835" w:type="dxa"/>
            <w:shd w:val="clear" w:color="auto" w:fill="FBD4B4"/>
          </w:tcPr>
          <w:p w:rsidR="00EC4D62" w:rsidRPr="00CD0B11" w:rsidRDefault="00EC4D62" w:rsidP="00D75BE9">
            <w:pPr>
              <w:rPr>
                <w:rFonts w:cs="Times New Roman"/>
                <w:b/>
              </w:rPr>
            </w:pPr>
            <w:r>
              <w:rPr>
                <w:rFonts w:cs="Times New Roman"/>
                <w:b/>
              </w:rPr>
              <w:t>Frage</w:t>
            </w:r>
          </w:p>
        </w:tc>
        <w:tc>
          <w:tcPr>
            <w:tcW w:w="851" w:type="dxa"/>
            <w:shd w:val="clear" w:color="auto" w:fill="FBD4B4"/>
          </w:tcPr>
          <w:p w:rsidR="00EC4D62" w:rsidRPr="00CD0B11" w:rsidRDefault="00EC4D62" w:rsidP="00D75BE9">
            <w:pPr>
              <w:rPr>
                <w:rFonts w:cs="Times New Roman"/>
                <w:b/>
              </w:rPr>
            </w:pPr>
            <w:r w:rsidRPr="00CD0B11">
              <w:rPr>
                <w:rFonts w:cs="Times New Roman"/>
                <w:b/>
              </w:rPr>
              <w:t>Ja</w:t>
            </w:r>
          </w:p>
        </w:tc>
        <w:tc>
          <w:tcPr>
            <w:tcW w:w="992" w:type="dxa"/>
            <w:shd w:val="clear" w:color="auto" w:fill="FBD4B4"/>
          </w:tcPr>
          <w:p w:rsidR="00EC4D62" w:rsidRPr="00CD0B11" w:rsidRDefault="00EC4D62" w:rsidP="00D75BE9">
            <w:pPr>
              <w:ind w:right="-453"/>
              <w:rPr>
                <w:rFonts w:cs="Times New Roman"/>
                <w:b/>
              </w:rPr>
            </w:pPr>
            <w:r w:rsidRPr="00CD0B11">
              <w:rPr>
                <w:rFonts w:cs="Times New Roman"/>
                <w:b/>
              </w:rPr>
              <w:t>Nein</w:t>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Für die Telearbeit bestehen schriftliche Vereinbarungen mit klaren Regelungen und Rahmenbedingungen?</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Am Telearbeitsplatz können die Anforderungen zur Sicherheit und zum Gesundheitsschutz eingehalten werden (</w:t>
            </w:r>
            <w:proofErr w:type="spellStart"/>
            <w:r w:rsidRPr="00CD0B11">
              <w:rPr>
                <w:rFonts w:cs="Times New Roman"/>
              </w:rPr>
              <w:t>ergonomiegerechtes</w:t>
            </w:r>
            <w:proofErr w:type="spellEnd"/>
            <w:r w:rsidRPr="00CD0B11">
              <w:rPr>
                <w:rFonts w:cs="Times New Roman"/>
              </w:rPr>
              <w:t xml:space="preserve"> Mobiliar, Belüftung, Raumtemperatur, Beleuchtung usw.)?</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 xml:space="preserve">Es ist geregelt, dass ein Beauftragter des Arbeitgebers, z. B. Sie als </w:t>
            </w:r>
            <w:proofErr w:type="spellStart"/>
            <w:r w:rsidRPr="00CD0B11">
              <w:rPr>
                <w:rFonts w:cs="Times New Roman"/>
              </w:rPr>
              <w:t>SiFa</w:t>
            </w:r>
            <w:proofErr w:type="spellEnd"/>
            <w:r w:rsidRPr="00CD0B11">
              <w:rPr>
                <w:rFonts w:cs="Times New Roman"/>
              </w:rPr>
              <w:t>, die Privatwohnung eines Telearbeiters betreten darf, sofern für den dort vorhandenen Bildschirmarbeitsplatz eine eigene Gefährdungsbeurteilung notwendig ist?</w:t>
            </w:r>
          </w:p>
          <w:p w:rsidR="00EC4D62" w:rsidRPr="00CD0B11" w:rsidRDefault="00EC4D62" w:rsidP="00D75BE9">
            <w:pPr>
              <w:rPr>
                <w:rFonts w:cs="Times New Roman"/>
              </w:rPr>
            </w:pPr>
          </w:p>
          <w:p w:rsidR="00EC4D62" w:rsidRPr="00CD0B11" w:rsidRDefault="00EC4D62" w:rsidP="00D75BE9">
            <w:pPr>
              <w:rPr>
                <w:rFonts w:cs="Times New Roman"/>
              </w:rPr>
            </w:pPr>
            <w:r w:rsidRPr="00CD0B11">
              <w:rPr>
                <w:rFonts w:cs="Times New Roman"/>
              </w:rPr>
              <w:t>(</w:t>
            </w:r>
            <w:r w:rsidRPr="00CD0B11">
              <w:rPr>
                <w:rFonts w:cs="Times New Roman"/>
                <w:b/>
                <w:bCs/>
              </w:rPr>
              <w:t xml:space="preserve">Hinweis: </w:t>
            </w:r>
            <w:r w:rsidRPr="00CD0B11">
              <w:rPr>
                <w:rFonts w:cs="Times New Roman"/>
              </w:rPr>
              <w:t>Dies ist nicht zwingend erforderlich, aber immer dann, wenn der Telearbeitsplatz vom Arbeitsplatz im Betrieb deutlich abweicht.)</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Dass auch Telearbeiter an den Unterweisungen zu Arbeitssicherheit und Gesundheitsschutz teilnehmen, ist selbstverständlich?</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Es besteht auch für Telearbeiter jederzeit die Möglichkeit einer betriebsärztlichen Beratung, z. B. zum Bedarf einer Bildschirmarbeitsbrille?</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Die Telearbeit ist auch jetzt für die Beschäftigten im Voraus planbar, z. B. durch fest für Homeoffice deklarierte Tage oder eine fest vereinbarte Vorankündigungszeit?</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Es besteht (für die Zeit außerhalb der jetzigen Pandemiephase)  die Option einer alternierenden Telearbeit, bei der sich Tage zuhause mit Tagen abwechseln, in denen die Mitarbeiterin oder der Mitarbeiter im Büro arbeitet, die Kolleginnen und Kollegen trifft usw.?</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Das Arbeiten von zuhause flexibel gehandhabt, um Beschäftigten z. B. die Betreuung von Angehörigen (Pflegebedürftige, Kleinkinder) zu ermöglichen?</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Es ist klar vereinbart, wie die Arbeitszeiten im privaten Umfeld möglichst konflikt- und stressfrei festgehalten werden?</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Es ist geklärt, inwiefern bzw. zu welchen Zeiten der Telearbeiter / die Telearbeiterin erreichbar sein muss. Geregelt ist dies auf eine Weise die ein stressfreies Arbeiten ermöglicht (z. B. über Kernarbeitszeiten)?</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Den Telearbeiten wurden die gesetzlichen Arbeitszeit- und Pausenregelungen bekannt gemacht?</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Die Telearbeiterinnen und Telearbeiter wurden per Unterweisung dafür sensibilisiert, dass es bei Telearbeit noch schwerer fallen kann, eine klare Grenze zwischen Arbeit und Privatleben zu ziehen und  nach Feierabend“ wirklich innerlich abzuschalten?</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r w:rsidR="00EC4D62" w:rsidRPr="00CD0B11" w:rsidTr="00D75BE9">
        <w:tc>
          <w:tcPr>
            <w:tcW w:w="8835" w:type="dxa"/>
          </w:tcPr>
          <w:p w:rsidR="00EC4D62" w:rsidRPr="00CD0B11" w:rsidRDefault="00EC4D62" w:rsidP="00D75BE9">
            <w:pPr>
              <w:rPr>
                <w:rFonts w:cs="Times New Roman"/>
              </w:rPr>
            </w:pPr>
            <w:r w:rsidRPr="00CD0B11">
              <w:rPr>
                <w:rFonts w:cs="Times New Roman"/>
              </w:rPr>
              <w:t>Es gibt einen Konferenzraum mit Bildschirmen und Kameras, um Telearbeiter für kurzfristig angesetzte Besprechungen per Videokonferenz dazu schalten zu können?</w:t>
            </w:r>
          </w:p>
        </w:tc>
        <w:tc>
          <w:tcPr>
            <w:tcW w:w="851" w:type="dxa"/>
          </w:tcPr>
          <w:p w:rsidR="00EC4D62" w:rsidRPr="00CD0B11" w:rsidRDefault="00EC4D62" w:rsidP="00D75BE9">
            <w:pPr>
              <w:rPr>
                <w:rFonts w:cs="Times New Roman"/>
              </w:rPr>
            </w:pPr>
            <w:r w:rsidRPr="00CD0B11">
              <w:rPr>
                <w:rFonts w:cs="Times New Roman"/>
              </w:rPr>
              <w:sym w:font="Wingdings" w:char="F071"/>
            </w:r>
          </w:p>
        </w:tc>
        <w:tc>
          <w:tcPr>
            <w:tcW w:w="992" w:type="dxa"/>
          </w:tcPr>
          <w:p w:rsidR="00EC4D62" w:rsidRPr="00CD0B11" w:rsidRDefault="00EC4D62" w:rsidP="00D75BE9">
            <w:pPr>
              <w:rPr>
                <w:rFonts w:cs="Times New Roman"/>
              </w:rPr>
            </w:pPr>
            <w:r w:rsidRPr="00CD0B11">
              <w:rPr>
                <w:rFonts w:cs="Times New Roman"/>
              </w:rPr>
              <w:sym w:font="Wingdings" w:char="F071"/>
            </w:r>
          </w:p>
        </w:tc>
      </w:tr>
    </w:tbl>
    <w:p w:rsidR="006C3C98" w:rsidRPr="006C3C98" w:rsidRDefault="006C3C98" w:rsidP="006C3C98">
      <w:pPr>
        <w:spacing w:after="160" w:line="259" w:lineRule="auto"/>
        <w:rPr>
          <w:rFonts w:asciiTheme="minorHAnsi" w:hAnsiTheme="minorHAnsi"/>
          <w:sz w:val="22"/>
          <w:szCs w:val="22"/>
        </w:rPr>
      </w:pPr>
    </w:p>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w:t>
      </w:r>
      <w:r w:rsidR="00EC4D62">
        <w:rPr>
          <w:rFonts w:ascii="Arial" w:eastAsia="Times New Roman" w:hAnsi="Arial" w:cs="Arial"/>
          <w:color w:val="868686"/>
          <w:sz w:val="13"/>
          <w:szCs w:val="13"/>
          <w:lang w:eastAsia="de-DE"/>
        </w:rPr>
        <w:t>7</w:t>
      </w:r>
      <w:r>
        <w:rPr>
          <w:rFonts w:ascii="Arial" w:eastAsia="Times New Roman" w:hAnsi="Arial" w:cs="Arial"/>
          <w:color w:val="868686"/>
          <w:sz w:val="13"/>
          <w:szCs w:val="13"/>
          <w:lang w:eastAsia="de-DE"/>
        </w:rPr>
        <w:t>/20</w:t>
      </w:r>
      <w:r w:rsidR="00EC4D62">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79A" w:rsidRDefault="00CA779A" w:rsidP="00E158B4">
      <w:r>
        <w:separator/>
      </w:r>
    </w:p>
  </w:endnote>
  <w:endnote w:type="continuationSeparator" w:id="0">
    <w:p w:rsidR="00CA779A" w:rsidRDefault="00CA779A"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79A" w:rsidRDefault="00CA779A" w:rsidP="00E158B4">
      <w:r>
        <w:separator/>
      </w:r>
    </w:p>
  </w:footnote>
  <w:footnote w:type="continuationSeparator" w:id="0">
    <w:p w:rsidR="00CA779A" w:rsidRDefault="00CA779A"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68747CF"/>
    <w:multiLevelType w:val="multilevel"/>
    <w:tmpl w:val="28F4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342C1A"/>
    <w:rsid w:val="003668C1"/>
    <w:rsid w:val="003B59B9"/>
    <w:rsid w:val="005A23A6"/>
    <w:rsid w:val="00620B3E"/>
    <w:rsid w:val="006844EB"/>
    <w:rsid w:val="006C3C98"/>
    <w:rsid w:val="007A3679"/>
    <w:rsid w:val="008033F4"/>
    <w:rsid w:val="00924FBF"/>
    <w:rsid w:val="009320F4"/>
    <w:rsid w:val="00935861"/>
    <w:rsid w:val="009723F3"/>
    <w:rsid w:val="009804F4"/>
    <w:rsid w:val="00A545EE"/>
    <w:rsid w:val="00AB68B3"/>
    <w:rsid w:val="00AD3F32"/>
    <w:rsid w:val="00CA779A"/>
    <w:rsid w:val="00D23B40"/>
    <w:rsid w:val="00D51180"/>
    <w:rsid w:val="00DE54F5"/>
    <w:rsid w:val="00E158B4"/>
    <w:rsid w:val="00E278E1"/>
    <w:rsid w:val="00EC4D62"/>
    <w:rsid w:val="00FB186A"/>
    <w:rsid w:val="00FF3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9D20"/>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2">
    <w:name w:val="Tabellenraster2"/>
    <w:basedOn w:val="NormaleTabelle"/>
    <w:next w:val="Tabellenraster"/>
    <w:uiPriority w:val="59"/>
    <w:rsid w:val="00EC4D62"/>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2020-11-25T12:47:00Z</dcterms:created>
  <dcterms:modified xsi:type="dcterms:W3CDTF">2020-11-25T12:47:00Z</dcterms:modified>
</cp:coreProperties>
</file>