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3AD264D5" w:rsidR="00106616" w:rsidRDefault="00E53D5A" w:rsidP="00106616">
      <w:pPr>
        <w:spacing w:afterLines="160" w:after="384" w:line="259" w:lineRule="auto"/>
        <w:rPr>
          <w:rFonts w:asciiTheme="minorHAnsi" w:hAnsiTheme="minorHAnsi"/>
          <w:b/>
          <w:sz w:val="32"/>
          <w:szCs w:val="32"/>
        </w:rPr>
      </w:pPr>
      <w:r w:rsidRPr="00E53D5A">
        <w:rPr>
          <w:rFonts w:asciiTheme="minorHAnsi" w:hAnsiTheme="minorHAnsi"/>
          <w:b/>
          <w:sz w:val="32"/>
          <w:szCs w:val="32"/>
        </w:rPr>
        <w:t>Übersicht: Haben Sie für Ihre Sicherheitsunterweisung bei Arbeiten mit Schleifmaschinen an alles gedacht?</w:t>
      </w:r>
    </w:p>
    <w:tbl>
      <w:tblPr>
        <w:tblStyle w:val="Tabellenraster18"/>
        <w:tblW w:w="0" w:type="auto"/>
        <w:tblLook w:val="04A0" w:firstRow="1" w:lastRow="0" w:firstColumn="1" w:lastColumn="0" w:noHBand="0" w:noVBand="1"/>
      </w:tblPr>
      <w:tblGrid>
        <w:gridCol w:w="2689"/>
        <w:gridCol w:w="5953"/>
      </w:tblGrid>
      <w:tr w:rsidR="00483C3D" w:rsidRPr="0087799D" w14:paraId="1C3604CE" w14:textId="77777777" w:rsidTr="00B97FAD">
        <w:tc>
          <w:tcPr>
            <w:tcW w:w="2689" w:type="dxa"/>
          </w:tcPr>
          <w:p w14:paraId="5EBD1DA5" w14:textId="77777777" w:rsidR="00483C3D" w:rsidRPr="0087799D" w:rsidRDefault="00483C3D" w:rsidP="00B97FAD">
            <w:pPr>
              <w:spacing w:after="384"/>
              <w:rPr>
                <w:rFonts w:cstheme="minorHAnsi"/>
                <w:sz w:val="22"/>
                <w:szCs w:val="22"/>
              </w:rPr>
            </w:pPr>
            <w:r w:rsidRPr="0087799D">
              <w:rPr>
                <w:rFonts w:cstheme="minorHAnsi"/>
                <w:b/>
                <w:bCs/>
                <w:sz w:val="22"/>
                <w:szCs w:val="22"/>
              </w:rPr>
              <w:t>Was ist bei den zum Einsatz kommenden Schleifmaschinen zu berücksichtigen?</w:t>
            </w:r>
          </w:p>
        </w:tc>
        <w:tc>
          <w:tcPr>
            <w:tcW w:w="5953" w:type="dxa"/>
          </w:tcPr>
          <w:p w14:paraId="182722C7" w14:textId="77777777" w:rsidR="00483C3D" w:rsidRDefault="00483C3D" w:rsidP="00B97FAD">
            <w:pPr>
              <w:autoSpaceDE w:val="0"/>
              <w:autoSpaceDN w:val="0"/>
              <w:adjustRightInd w:val="0"/>
              <w:spacing w:after="384"/>
              <w:rPr>
                <w:rFonts w:cstheme="minorHAnsi"/>
                <w:sz w:val="22"/>
                <w:szCs w:val="22"/>
              </w:rPr>
            </w:pPr>
            <w:r w:rsidRPr="0087799D">
              <w:rPr>
                <w:rFonts w:cstheme="minorHAnsi"/>
                <w:sz w:val="22"/>
                <w:szCs w:val="22"/>
              </w:rPr>
              <w:t>• Möglichst lärmarme Maschinen verwenden</w:t>
            </w:r>
          </w:p>
          <w:p w14:paraId="306DEBFC" w14:textId="77777777" w:rsidR="00483C3D" w:rsidRDefault="00483C3D" w:rsidP="00B97FAD">
            <w:pPr>
              <w:autoSpaceDE w:val="0"/>
              <w:autoSpaceDN w:val="0"/>
              <w:adjustRightInd w:val="0"/>
              <w:spacing w:after="384"/>
              <w:rPr>
                <w:rFonts w:cstheme="minorHAnsi"/>
                <w:sz w:val="22"/>
                <w:szCs w:val="22"/>
              </w:rPr>
            </w:pPr>
            <w:r w:rsidRPr="0087799D">
              <w:rPr>
                <w:rFonts w:cstheme="minorHAnsi"/>
                <w:sz w:val="22"/>
                <w:szCs w:val="22"/>
              </w:rPr>
              <w:t xml:space="preserve">• Wo immer mögliche, lärmarme Arbeiten </w:t>
            </w:r>
            <w:r>
              <w:rPr>
                <w:rFonts w:cstheme="minorHAnsi"/>
                <w:sz w:val="22"/>
                <w:szCs w:val="22"/>
              </w:rPr>
              <w:br/>
            </w:r>
            <w:r w:rsidRPr="0087799D">
              <w:rPr>
                <w:rFonts w:cstheme="minorHAnsi"/>
                <w:sz w:val="22"/>
                <w:szCs w:val="22"/>
              </w:rPr>
              <w:t>(Beispiel: Sägen statt Trennschleifen)</w:t>
            </w:r>
          </w:p>
          <w:p w14:paraId="0402E52A" w14:textId="77777777" w:rsidR="00483C3D" w:rsidRDefault="00483C3D" w:rsidP="00B97FAD">
            <w:pPr>
              <w:autoSpaceDE w:val="0"/>
              <w:autoSpaceDN w:val="0"/>
              <w:adjustRightInd w:val="0"/>
              <w:spacing w:after="384"/>
              <w:rPr>
                <w:rFonts w:cstheme="minorHAnsi"/>
                <w:sz w:val="22"/>
                <w:szCs w:val="22"/>
              </w:rPr>
            </w:pPr>
            <w:r w:rsidRPr="0087799D">
              <w:rPr>
                <w:rFonts w:cstheme="minorHAnsi"/>
                <w:sz w:val="22"/>
                <w:szCs w:val="22"/>
              </w:rPr>
              <w:t>• Wo möglich, Maschinen mit Staubabsaugung nutzen. Alternativ: Andere geeignete Absaugeinrichtungen</w:t>
            </w:r>
            <w:r>
              <w:rPr>
                <w:rFonts w:cstheme="minorHAnsi"/>
                <w:sz w:val="22"/>
                <w:szCs w:val="22"/>
              </w:rPr>
              <w:t xml:space="preserve"> </w:t>
            </w:r>
            <w:r w:rsidRPr="0087799D">
              <w:rPr>
                <w:rFonts w:cstheme="minorHAnsi"/>
                <w:sz w:val="22"/>
                <w:szCs w:val="22"/>
              </w:rPr>
              <w:t>nutzen, z.B. Raumluftentstauber der Klasse M (mind.)</w:t>
            </w:r>
          </w:p>
          <w:p w14:paraId="7E1E1BB9" w14:textId="77777777" w:rsidR="00483C3D" w:rsidRDefault="00483C3D" w:rsidP="00B97FAD">
            <w:pPr>
              <w:autoSpaceDE w:val="0"/>
              <w:autoSpaceDN w:val="0"/>
              <w:adjustRightInd w:val="0"/>
              <w:spacing w:after="384"/>
              <w:rPr>
                <w:rFonts w:cstheme="minorHAnsi"/>
                <w:sz w:val="22"/>
                <w:szCs w:val="22"/>
              </w:rPr>
            </w:pPr>
            <w:r w:rsidRPr="0087799D">
              <w:rPr>
                <w:rFonts w:cstheme="minorHAnsi"/>
                <w:b/>
                <w:bCs/>
                <w:sz w:val="22"/>
                <w:szCs w:val="22"/>
              </w:rPr>
              <w:t>Hinweis</w:t>
            </w:r>
            <w:r w:rsidRPr="0087799D">
              <w:rPr>
                <w:rFonts w:cstheme="minorHAnsi"/>
                <w:sz w:val="22"/>
                <w:szCs w:val="22"/>
              </w:rPr>
              <w:t>: Fragen Sie bei der für den Betrieb zuständigen Berufsgenossenschaft nach. Möglicherweise gibt es hier</w:t>
            </w:r>
            <w:r>
              <w:rPr>
                <w:rFonts w:cstheme="minorHAnsi"/>
                <w:sz w:val="22"/>
                <w:szCs w:val="22"/>
              </w:rPr>
              <w:t xml:space="preserve"> </w:t>
            </w:r>
            <w:r w:rsidRPr="0087799D">
              <w:rPr>
                <w:rFonts w:cstheme="minorHAnsi"/>
                <w:sz w:val="22"/>
                <w:szCs w:val="22"/>
              </w:rPr>
              <w:t>einen Zuschuss für die Anschaffung solcher Einrichtungen</w:t>
            </w:r>
          </w:p>
          <w:p w14:paraId="641A937F" w14:textId="77777777" w:rsidR="00483C3D" w:rsidRDefault="00483C3D" w:rsidP="00B97FAD">
            <w:pPr>
              <w:autoSpaceDE w:val="0"/>
              <w:autoSpaceDN w:val="0"/>
              <w:adjustRightInd w:val="0"/>
              <w:spacing w:after="384"/>
              <w:rPr>
                <w:rFonts w:cstheme="minorHAnsi"/>
                <w:sz w:val="22"/>
                <w:szCs w:val="22"/>
              </w:rPr>
            </w:pPr>
            <w:r w:rsidRPr="0087799D">
              <w:rPr>
                <w:rFonts w:cstheme="minorHAnsi"/>
                <w:sz w:val="22"/>
                <w:szCs w:val="22"/>
              </w:rPr>
              <w:t>• Einwandfreien Zustand der Maschine vor jeder Inbetriebnahme prüfen. Gilt auch für den Zustand von</w:t>
            </w:r>
            <w:r>
              <w:rPr>
                <w:rFonts w:cstheme="minorHAnsi"/>
                <w:sz w:val="22"/>
                <w:szCs w:val="22"/>
              </w:rPr>
              <w:t xml:space="preserve"> </w:t>
            </w:r>
            <w:r w:rsidRPr="0087799D">
              <w:rPr>
                <w:rFonts w:cstheme="minorHAnsi"/>
                <w:sz w:val="22"/>
                <w:szCs w:val="22"/>
              </w:rPr>
              <w:t>Trenn- und Schleifscheibe</w:t>
            </w:r>
          </w:p>
          <w:p w14:paraId="6A9962C0" w14:textId="77777777" w:rsidR="00483C3D" w:rsidRDefault="00483C3D" w:rsidP="00B97FAD">
            <w:pPr>
              <w:autoSpaceDE w:val="0"/>
              <w:autoSpaceDN w:val="0"/>
              <w:adjustRightInd w:val="0"/>
              <w:spacing w:after="384"/>
              <w:rPr>
                <w:rFonts w:cstheme="minorHAnsi"/>
                <w:sz w:val="22"/>
                <w:szCs w:val="22"/>
              </w:rPr>
            </w:pPr>
            <w:r w:rsidRPr="0087799D">
              <w:rPr>
                <w:rFonts w:cstheme="minorHAnsi"/>
                <w:sz w:val="22"/>
                <w:szCs w:val="22"/>
              </w:rPr>
              <w:t>• Niemals mit beschädigten Maschinen oder Werkzeugen arbeiten. Außer Betrieb nehmen und melden</w:t>
            </w:r>
            <w:r>
              <w:rPr>
                <w:rFonts w:cstheme="minorHAnsi"/>
                <w:sz w:val="22"/>
                <w:szCs w:val="22"/>
              </w:rPr>
              <w:t>!</w:t>
            </w:r>
          </w:p>
          <w:p w14:paraId="196E4402" w14:textId="77777777" w:rsidR="00483C3D" w:rsidRDefault="00483C3D" w:rsidP="00B97FAD">
            <w:pPr>
              <w:autoSpaceDE w:val="0"/>
              <w:autoSpaceDN w:val="0"/>
              <w:adjustRightInd w:val="0"/>
              <w:spacing w:after="384"/>
              <w:rPr>
                <w:rFonts w:cstheme="minorHAnsi"/>
                <w:sz w:val="22"/>
                <w:szCs w:val="22"/>
              </w:rPr>
            </w:pPr>
            <w:r w:rsidRPr="0087799D">
              <w:rPr>
                <w:rFonts w:cstheme="minorHAnsi"/>
                <w:sz w:val="22"/>
                <w:szCs w:val="22"/>
              </w:rPr>
              <w:t>• Herstellerangaben zur bestimmungsgemäßen Verwendung benutzen</w:t>
            </w:r>
          </w:p>
          <w:p w14:paraId="3633B58D" w14:textId="77777777" w:rsidR="00483C3D" w:rsidRPr="00951AF6" w:rsidRDefault="00483C3D" w:rsidP="00B97FAD">
            <w:pPr>
              <w:autoSpaceDE w:val="0"/>
              <w:autoSpaceDN w:val="0"/>
              <w:adjustRightInd w:val="0"/>
              <w:spacing w:after="384"/>
              <w:rPr>
                <w:rFonts w:cstheme="minorHAnsi"/>
                <w:sz w:val="22"/>
                <w:szCs w:val="22"/>
              </w:rPr>
            </w:pPr>
            <w:r w:rsidRPr="00951AF6">
              <w:rPr>
                <w:rFonts w:cstheme="minorHAnsi"/>
                <w:sz w:val="22"/>
                <w:szCs w:val="22"/>
              </w:rPr>
              <w:t xml:space="preserve">• Auf Grundsätzliches achten: </w:t>
            </w:r>
          </w:p>
          <w:p w14:paraId="78C8BE3B" w14:textId="77777777" w:rsidR="00483C3D" w:rsidRPr="00951AF6" w:rsidRDefault="00483C3D" w:rsidP="00483C3D">
            <w:pPr>
              <w:pStyle w:val="Listenabsatz"/>
              <w:numPr>
                <w:ilvl w:val="0"/>
                <w:numId w:val="8"/>
              </w:numPr>
              <w:autoSpaceDE w:val="0"/>
              <w:autoSpaceDN w:val="0"/>
              <w:adjustRightInd w:val="0"/>
              <w:spacing w:after="384"/>
              <w:rPr>
                <w:rFonts w:cstheme="minorHAnsi"/>
                <w:sz w:val="22"/>
                <w:szCs w:val="22"/>
              </w:rPr>
            </w:pPr>
            <w:r w:rsidRPr="00951AF6">
              <w:rPr>
                <w:rFonts w:cstheme="minorHAnsi"/>
                <w:sz w:val="22"/>
                <w:szCs w:val="22"/>
              </w:rPr>
              <w:t>Steinscheiben nicht für Metall einsetzen</w:t>
            </w:r>
          </w:p>
          <w:p w14:paraId="4836DFBC" w14:textId="77777777" w:rsidR="00483C3D" w:rsidRPr="00951AF6" w:rsidRDefault="00483C3D" w:rsidP="00483C3D">
            <w:pPr>
              <w:pStyle w:val="Listenabsatz"/>
              <w:numPr>
                <w:ilvl w:val="0"/>
                <w:numId w:val="8"/>
              </w:numPr>
              <w:autoSpaceDE w:val="0"/>
              <w:autoSpaceDN w:val="0"/>
              <w:adjustRightInd w:val="0"/>
              <w:spacing w:after="384"/>
              <w:rPr>
                <w:rFonts w:cstheme="minorHAnsi"/>
                <w:sz w:val="22"/>
                <w:szCs w:val="22"/>
              </w:rPr>
            </w:pPr>
            <w:r w:rsidRPr="00951AF6">
              <w:rPr>
                <w:rFonts w:cstheme="minorHAnsi"/>
                <w:sz w:val="22"/>
                <w:szCs w:val="22"/>
              </w:rPr>
              <w:t>Mit der Trennscheibe keine Schrupparbeiten durchführen</w:t>
            </w:r>
          </w:p>
          <w:p w14:paraId="7C320456" w14:textId="77777777" w:rsidR="00483C3D" w:rsidRPr="00951AF6" w:rsidRDefault="00483C3D" w:rsidP="00483C3D">
            <w:pPr>
              <w:pStyle w:val="Listenabsatz"/>
              <w:numPr>
                <w:ilvl w:val="0"/>
                <w:numId w:val="8"/>
              </w:numPr>
              <w:autoSpaceDE w:val="0"/>
              <w:autoSpaceDN w:val="0"/>
              <w:adjustRightInd w:val="0"/>
              <w:spacing w:after="384"/>
              <w:rPr>
                <w:rFonts w:cstheme="minorHAnsi"/>
                <w:sz w:val="22"/>
                <w:szCs w:val="22"/>
              </w:rPr>
            </w:pPr>
            <w:r w:rsidRPr="00951AF6">
              <w:rPr>
                <w:rFonts w:cstheme="minorHAnsi"/>
                <w:sz w:val="22"/>
                <w:szCs w:val="22"/>
              </w:rPr>
              <w:t>nur vorgesehene Scheibengröße benutzen</w:t>
            </w:r>
          </w:p>
          <w:p w14:paraId="25DD5DAA" w14:textId="77777777" w:rsidR="00483C3D" w:rsidRPr="00951AF6" w:rsidRDefault="00483C3D" w:rsidP="00483C3D">
            <w:pPr>
              <w:pStyle w:val="Listenabsatz"/>
              <w:numPr>
                <w:ilvl w:val="0"/>
                <w:numId w:val="8"/>
              </w:numPr>
              <w:autoSpaceDE w:val="0"/>
              <w:autoSpaceDN w:val="0"/>
              <w:adjustRightInd w:val="0"/>
              <w:spacing w:after="384"/>
              <w:rPr>
                <w:rFonts w:cstheme="minorHAnsi"/>
                <w:sz w:val="22"/>
                <w:szCs w:val="22"/>
              </w:rPr>
            </w:pPr>
            <w:r w:rsidRPr="00951AF6">
              <w:rPr>
                <w:rFonts w:cstheme="minorHAnsi"/>
                <w:sz w:val="22"/>
                <w:szCs w:val="22"/>
              </w:rPr>
              <w:t>zulässige Drehzahl einhalten</w:t>
            </w:r>
          </w:p>
          <w:p w14:paraId="385F1781" w14:textId="77777777" w:rsidR="00483C3D" w:rsidRDefault="00483C3D" w:rsidP="00483C3D">
            <w:pPr>
              <w:pStyle w:val="Listenabsatz"/>
              <w:numPr>
                <w:ilvl w:val="0"/>
                <w:numId w:val="8"/>
              </w:numPr>
              <w:autoSpaceDE w:val="0"/>
              <w:autoSpaceDN w:val="0"/>
              <w:adjustRightInd w:val="0"/>
              <w:spacing w:after="384"/>
              <w:rPr>
                <w:rFonts w:cstheme="minorHAnsi"/>
                <w:sz w:val="22"/>
                <w:szCs w:val="22"/>
              </w:rPr>
            </w:pPr>
            <w:r w:rsidRPr="00951AF6">
              <w:rPr>
                <w:rFonts w:cstheme="minorHAnsi"/>
                <w:sz w:val="22"/>
                <w:szCs w:val="22"/>
              </w:rPr>
              <w:t>Mit Trennscheiben keine Schleifarbeiten vornehmen</w:t>
            </w:r>
          </w:p>
          <w:p w14:paraId="3315740D" w14:textId="77777777" w:rsidR="00483C3D" w:rsidRDefault="00483C3D" w:rsidP="00B97FAD">
            <w:pPr>
              <w:autoSpaceDE w:val="0"/>
              <w:autoSpaceDN w:val="0"/>
              <w:adjustRightInd w:val="0"/>
              <w:spacing w:after="384"/>
              <w:rPr>
                <w:rFonts w:cstheme="minorHAnsi"/>
                <w:sz w:val="22"/>
                <w:szCs w:val="22"/>
              </w:rPr>
            </w:pPr>
            <w:r w:rsidRPr="0087799D">
              <w:rPr>
                <w:rFonts w:cstheme="minorHAnsi"/>
                <w:sz w:val="22"/>
                <w:szCs w:val="22"/>
              </w:rPr>
              <w:t>• Schutzart gemäß IP-Kennzeichnung beachten</w:t>
            </w:r>
          </w:p>
          <w:p w14:paraId="5911D570"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t>•</w:t>
            </w:r>
            <w:r>
              <w:rPr>
                <w:rFonts w:cstheme="minorHAnsi"/>
                <w:sz w:val="22"/>
                <w:szCs w:val="22"/>
              </w:rPr>
              <w:t xml:space="preserve"> B</w:t>
            </w:r>
            <w:r w:rsidRPr="0087799D">
              <w:rPr>
                <w:rFonts w:cstheme="minorHAnsi"/>
                <w:sz w:val="22"/>
                <w:szCs w:val="22"/>
              </w:rPr>
              <w:t>ei Arbeiten in explosionsgefährdeten Betrieben</w:t>
            </w:r>
            <w:r>
              <w:rPr>
                <w:rFonts w:cstheme="minorHAnsi"/>
                <w:sz w:val="22"/>
                <w:szCs w:val="22"/>
              </w:rPr>
              <w:t xml:space="preserve"> </w:t>
            </w:r>
            <w:r w:rsidRPr="0087799D">
              <w:rPr>
                <w:rFonts w:cstheme="minorHAnsi"/>
                <w:sz w:val="22"/>
                <w:szCs w:val="22"/>
              </w:rPr>
              <w:t xml:space="preserve">sicherstellen, dass die Maschine für die betreffende Schutzzone zugelassen </w:t>
            </w:r>
            <w:proofErr w:type="gramStart"/>
            <w:r w:rsidRPr="0087799D">
              <w:rPr>
                <w:rFonts w:cstheme="minorHAnsi"/>
                <w:sz w:val="22"/>
                <w:szCs w:val="22"/>
              </w:rPr>
              <w:t>ist</w:t>
            </w:r>
            <w:proofErr w:type="gramEnd"/>
          </w:p>
        </w:tc>
      </w:tr>
      <w:tr w:rsidR="00483C3D" w:rsidRPr="0087799D" w14:paraId="53C13CF2" w14:textId="77777777" w:rsidTr="00B97FAD">
        <w:tc>
          <w:tcPr>
            <w:tcW w:w="2689" w:type="dxa"/>
          </w:tcPr>
          <w:p w14:paraId="5F630184" w14:textId="77777777" w:rsidR="00483C3D" w:rsidRPr="0087799D" w:rsidRDefault="00483C3D" w:rsidP="00B97FAD">
            <w:pPr>
              <w:spacing w:after="384"/>
              <w:rPr>
                <w:rFonts w:cstheme="minorHAnsi"/>
                <w:sz w:val="22"/>
                <w:szCs w:val="22"/>
              </w:rPr>
            </w:pPr>
            <w:r w:rsidRPr="00092D78">
              <w:rPr>
                <w:rFonts w:cstheme="minorHAnsi"/>
                <w:b/>
                <w:bCs/>
                <w:sz w:val="22"/>
                <w:szCs w:val="22"/>
              </w:rPr>
              <w:t>Worauf ist bei der Arbeitsumgebung zu achten?</w:t>
            </w:r>
          </w:p>
        </w:tc>
        <w:tc>
          <w:tcPr>
            <w:tcW w:w="5953" w:type="dxa"/>
          </w:tcPr>
          <w:p w14:paraId="743E0502"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t>• Brennbare Materialen entfernen (Staub, Lösemittel, Papier etc.)</w:t>
            </w:r>
          </w:p>
          <w:p w14:paraId="0A5318B0"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lastRenderedPageBreak/>
              <w:t>• Gefährdung anderer Personen durch Lärm und Funken ausschließen</w:t>
            </w:r>
          </w:p>
          <w:p w14:paraId="30E6CE43"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t xml:space="preserve">• Funkenstrahl so leiten, dass die Umgebung nicht </w:t>
            </w:r>
            <w:proofErr w:type="gramStart"/>
            <w:r w:rsidRPr="0087799D">
              <w:rPr>
                <w:rFonts w:cstheme="minorHAnsi"/>
                <w:sz w:val="22"/>
                <w:szCs w:val="22"/>
              </w:rPr>
              <w:t>gefährdet</w:t>
            </w:r>
            <w:proofErr w:type="gramEnd"/>
            <w:r w:rsidRPr="0087799D">
              <w:rPr>
                <w:rFonts w:cstheme="minorHAnsi"/>
                <w:sz w:val="22"/>
                <w:szCs w:val="22"/>
              </w:rPr>
              <w:t xml:space="preserve"> wird</w:t>
            </w:r>
          </w:p>
          <w:p w14:paraId="2183AE44"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t>• Wo erforderlich, brandgefährdete Stellen bzw. Bereiche befeuchten und/oder abdecken du/oder Stellwände</w:t>
            </w:r>
            <w:r>
              <w:rPr>
                <w:rFonts w:cstheme="minorHAnsi"/>
                <w:sz w:val="22"/>
                <w:szCs w:val="22"/>
              </w:rPr>
              <w:t xml:space="preserve"> a</w:t>
            </w:r>
            <w:r w:rsidRPr="0087799D">
              <w:rPr>
                <w:rFonts w:cstheme="minorHAnsi"/>
                <w:sz w:val="22"/>
                <w:szCs w:val="22"/>
              </w:rPr>
              <w:t>ufstellen</w:t>
            </w:r>
          </w:p>
        </w:tc>
      </w:tr>
      <w:tr w:rsidR="00483C3D" w:rsidRPr="0087799D" w14:paraId="68F83E2D" w14:textId="77777777" w:rsidTr="00B97FAD">
        <w:tc>
          <w:tcPr>
            <w:tcW w:w="2689" w:type="dxa"/>
          </w:tcPr>
          <w:p w14:paraId="374BEC60" w14:textId="77777777" w:rsidR="00483C3D" w:rsidRPr="0087799D" w:rsidRDefault="00483C3D" w:rsidP="00B97FAD">
            <w:pPr>
              <w:spacing w:after="384"/>
              <w:rPr>
                <w:rFonts w:cstheme="minorHAnsi"/>
                <w:sz w:val="22"/>
                <w:szCs w:val="22"/>
              </w:rPr>
            </w:pPr>
            <w:r w:rsidRPr="00FB3B44">
              <w:rPr>
                <w:rFonts w:cstheme="minorHAnsi"/>
                <w:b/>
                <w:bCs/>
                <w:sz w:val="22"/>
                <w:szCs w:val="22"/>
              </w:rPr>
              <w:lastRenderedPageBreak/>
              <w:t>Welche Vorbereitungen müssen vor Arbeitsaufnahme getroffen werden?</w:t>
            </w:r>
          </w:p>
        </w:tc>
        <w:tc>
          <w:tcPr>
            <w:tcW w:w="5953" w:type="dxa"/>
          </w:tcPr>
          <w:p w14:paraId="76B7FE41"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t>• Schleifkörper korrekt aufspannen, niemals mit Gewalt auf die Spindel setzen</w:t>
            </w:r>
          </w:p>
          <w:p w14:paraId="0BA20C96"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t>• Für feste Auflage bzw. festen Halt des Werkstücks sorgen</w:t>
            </w:r>
          </w:p>
          <w:p w14:paraId="62C98B77" w14:textId="77777777" w:rsidR="00483C3D" w:rsidRPr="0087799D" w:rsidRDefault="00483C3D" w:rsidP="00B97FAD">
            <w:pPr>
              <w:spacing w:after="384"/>
              <w:rPr>
                <w:rFonts w:cstheme="minorHAnsi"/>
                <w:sz w:val="22"/>
                <w:szCs w:val="22"/>
              </w:rPr>
            </w:pPr>
            <w:r w:rsidRPr="0087799D">
              <w:rPr>
                <w:rFonts w:cstheme="minorHAnsi"/>
                <w:sz w:val="22"/>
                <w:szCs w:val="22"/>
              </w:rPr>
              <w:t>• Werkstück so einspannen (bzw. auflegen</w:t>
            </w:r>
            <w:proofErr w:type="gramStart"/>
            <w:r w:rsidRPr="0087799D">
              <w:rPr>
                <w:rFonts w:cstheme="minorHAnsi"/>
                <w:sz w:val="22"/>
                <w:szCs w:val="22"/>
              </w:rPr>
              <w:t>)</w:t>
            </w:r>
            <w:proofErr w:type="gramEnd"/>
            <w:r w:rsidRPr="0087799D">
              <w:rPr>
                <w:rFonts w:cstheme="minorHAnsi"/>
                <w:sz w:val="22"/>
                <w:szCs w:val="22"/>
              </w:rPr>
              <w:t xml:space="preserve"> dass die Lärmabstrahlung minimiert wird</w:t>
            </w:r>
          </w:p>
        </w:tc>
      </w:tr>
      <w:tr w:rsidR="00483C3D" w:rsidRPr="0087799D" w14:paraId="01ADBD5B" w14:textId="77777777" w:rsidTr="00B97FAD">
        <w:tc>
          <w:tcPr>
            <w:tcW w:w="2689" w:type="dxa"/>
          </w:tcPr>
          <w:p w14:paraId="16763E69" w14:textId="77777777" w:rsidR="00483C3D" w:rsidRPr="0087799D" w:rsidRDefault="00483C3D" w:rsidP="00B97FAD">
            <w:pPr>
              <w:spacing w:after="384"/>
              <w:rPr>
                <w:rFonts w:cstheme="minorHAnsi"/>
                <w:sz w:val="22"/>
                <w:szCs w:val="22"/>
              </w:rPr>
            </w:pPr>
            <w:r w:rsidRPr="00FB3B44">
              <w:rPr>
                <w:rFonts w:cstheme="minorHAnsi"/>
                <w:b/>
                <w:bCs/>
                <w:sz w:val="22"/>
                <w:szCs w:val="22"/>
              </w:rPr>
              <w:t>Worauf ist während der Schleiftätigkeit zu achten?</w:t>
            </w:r>
          </w:p>
        </w:tc>
        <w:tc>
          <w:tcPr>
            <w:tcW w:w="5953" w:type="dxa"/>
          </w:tcPr>
          <w:p w14:paraId="5144F180"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t>• Eng anliegende Arbeitskleidung tragen, Ärmel nach innen schlagen</w:t>
            </w:r>
          </w:p>
          <w:p w14:paraId="5CF18D8C"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t>• Gehörschutz, Schutzbrille mit Seitenschutz, weitere Schutzausrüstungen wie Schutzschild, Handschuhe,</w:t>
            </w:r>
            <w:r>
              <w:rPr>
                <w:rFonts w:cstheme="minorHAnsi"/>
                <w:sz w:val="22"/>
                <w:szCs w:val="22"/>
              </w:rPr>
              <w:t xml:space="preserve"> </w:t>
            </w:r>
            <w:r w:rsidRPr="0087799D">
              <w:rPr>
                <w:rFonts w:cstheme="minorHAnsi"/>
                <w:sz w:val="22"/>
                <w:szCs w:val="22"/>
              </w:rPr>
              <w:t>Maske etc. nicht vergessen!</w:t>
            </w:r>
          </w:p>
          <w:p w14:paraId="39D009BA"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t>• Für sicheren Stand und ausreichende Bewegungsfreiheit sorgen. Auf günstige Körperhaltung achten</w:t>
            </w:r>
          </w:p>
          <w:p w14:paraId="7D12048D"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t>• Maschine mit beiden Händen festhalten – besonders b</w:t>
            </w:r>
            <w:r>
              <w:rPr>
                <w:rFonts w:cstheme="minorHAnsi"/>
                <w:sz w:val="22"/>
                <w:szCs w:val="22"/>
              </w:rPr>
              <w:t>e</w:t>
            </w:r>
            <w:r w:rsidRPr="0087799D">
              <w:rPr>
                <w:rFonts w:cstheme="minorHAnsi"/>
                <w:sz w:val="22"/>
                <w:szCs w:val="22"/>
              </w:rPr>
              <w:t>im Anlaufen. Auch Einhandwinkelschleifer – denn</w:t>
            </w:r>
            <w:r>
              <w:rPr>
                <w:rFonts w:cstheme="minorHAnsi"/>
                <w:sz w:val="22"/>
                <w:szCs w:val="22"/>
              </w:rPr>
              <w:t xml:space="preserve"> </w:t>
            </w:r>
            <w:r w:rsidRPr="0087799D">
              <w:rPr>
                <w:rFonts w:cstheme="minorHAnsi"/>
                <w:sz w:val="22"/>
                <w:szCs w:val="22"/>
              </w:rPr>
              <w:t>bei klemmender Trennscheibe kann die Maschine herumschlagen</w:t>
            </w:r>
          </w:p>
          <w:p w14:paraId="37458936" w14:textId="77777777" w:rsidR="00483C3D" w:rsidRPr="0087799D" w:rsidRDefault="00483C3D" w:rsidP="00B97FAD">
            <w:pPr>
              <w:spacing w:after="384"/>
              <w:rPr>
                <w:rFonts w:cstheme="minorHAnsi"/>
                <w:sz w:val="22"/>
                <w:szCs w:val="22"/>
              </w:rPr>
            </w:pPr>
            <w:r w:rsidRPr="0087799D">
              <w:rPr>
                <w:rFonts w:cstheme="minorHAnsi"/>
                <w:sz w:val="22"/>
                <w:szCs w:val="22"/>
              </w:rPr>
              <w:t xml:space="preserve">• Grundsätzlich darauf achten, dass sich die Trennscheibe nicht </w:t>
            </w:r>
            <w:proofErr w:type="gramStart"/>
            <w:r w:rsidRPr="0087799D">
              <w:rPr>
                <w:rFonts w:cstheme="minorHAnsi"/>
                <w:sz w:val="22"/>
                <w:szCs w:val="22"/>
              </w:rPr>
              <w:t>verkantet</w:t>
            </w:r>
            <w:proofErr w:type="gramEnd"/>
          </w:p>
        </w:tc>
      </w:tr>
      <w:tr w:rsidR="00483C3D" w:rsidRPr="0087799D" w14:paraId="600CA989" w14:textId="77777777" w:rsidTr="00B97FAD">
        <w:tc>
          <w:tcPr>
            <w:tcW w:w="2689" w:type="dxa"/>
          </w:tcPr>
          <w:p w14:paraId="0145EC48" w14:textId="77777777" w:rsidR="00483C3D" w:rsidRPr="0087799D" w:rsidRDefault="00483C3D" w:rsidP="00B97FAD">
            <w:pPr>
              <w:spacing w:after="384"/>
              <w:rPr>
                <w:rFonts w:cstheme="minorHAnsi"/>
                <w:sz w:val="22"/>
                <w:szCs w:val="22"/>
              </w:rPr>
            </w:pPr>
            <w:r w:rsidRPr="00FB3B44">
              <w:rPr>
                <w:rFonts w:cstheme="minorHAnsi"/>
                <w:b/>
                <w:bCs/>
                <w:sz w:val="22"/>
                <w:szCs w:val="22"/>
              </w:rPr>
              <w:t>Was ist nach der Schleiftätigkeit zu beachten?</w:t>
            </w:r>
          </w:p>
        </w:tc>
        <w:tc>
          <w:tcPr>
            <w:tcW w:w="5953" w:type="dxa"/>
          </w:tcPr>
          <w:p w14:paraId="72863DAD"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t>• Schleifkörper nach dem Abschalten der Maschinen nicht durch starkes Andrücken abbremsen</w:t>
            </w:r>
          </w:p>
          <w:p w14:paraId="22F91D8A"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t>• Maschine erst ablegen, wenn sie völlig steht</w:t>
            </w:r>
          </w:p>
          <w:p w14:paraId="49EEFBFE"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t>• Maschine nicht auf Verkehrswegen oder an nassen Stellen ablegen</w:t>
            </w:r>
          </w:p>
          <w:p w14:paraId="70461656"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lastRenderedPageBreak/>
              <w:t>• Maschine erst ausschalten – dann erst Netzstecker ziehen. So wird beim Weiterarbeiten ein unerwartetes</w:t>
            </w:r>
            <w:r>
              <w:rPr>
                <w:rFonts w:cstheme="minorHAnsi"/>
                <w:sz w:val="22"/>
                <w:szCs w:val="22"/>
              </w:rPr>
              <w:t xml:space="preserve"> </w:t>
            </w:r>
            <w:r w:rsidRPr="0087799D">
              <w:rPr>
                <w:rFonts w:cstheme="minorHAnsi"/>
                <w:sz w:val="22"/>
                <w:szCs w:val="22"/>
              </w:rPr>
              <w:t>Anlaufen verhindert</w:t>
            </w:r>
          </w:p>
          <w:p w14:paraId="4BD3E3FE" w14:textId="77777777" w:rsidR="00483C3D" w:rsidRPr="0087799D" w:rsidRDefault="00483C3D" w:rsidP="00B97FAD">
            <w:pPr>
              <w:autoSpaceDE w:val="0"/>
              <w:autoSpaceDN w:val="0"/>
              <w:adjustRightInd w:val="0"/>
              <w:spacing w:after="384"/>
              <w:rPr>
                <w:rFonts w:cstheme="minorHAnsi"/>
                <w:sz w:val="22"/>
                <w:szCs w:val="22"/>
              </w:rPr>
            </w:pPr>
            <w:r w:rsidRPr="0087799D">
              <w:rPr>
                <w:rFonts w:cstheme="minorHAnsi"/>
                <w:sz w:val="22"/>
                <w:szCs w:val="22"/>
              </w:rPr>
              <w:t>• Kein Werkzeug vor Ziehen des Netzsteckers wechseln</w:t>
            </w:r>
          </w:p>
          <w:p w14:paraId="1ADE5FC4" w14:textId="77777777" w:rsidR="00483C3D" w:rsidRPr="0087799D" w:rsidRDefault="00483C3D" w:rsidP="00B97FAD">
            <w:pPr>
              <w:spacing w:after="384"/>
              <w:rPr>
                <w:rFonts w:cstheme="minorHAnsi"/>
                <w:sz w:val="22"/>
                <w:szCs w:val="22"/>
              </w:rPr>
            </w:pPr>
            <w:r w:rsidRPr="0087799D">
              <w:rPr>
                <w:rFonts w:cstheme="minorHAnsi"/>
                <w:sz w:val="22"/>
                <w:szCs w:val="22"/>
              </w:rPr>
              <w:t>• Maschine vor Ziehen des Netzsteckers nicht reinigen oder sonstige Instandhaltungsarbeiten durchführen</w:t>
            </w:r>
          </w:p>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4EEA4D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22</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B74B" w14:textId="77777777" w:rsidR="00EF6FD7" w:rsidRDefault="00EF6FD7" w:rsidP="00E158B4">
      <w:r>
        <w:separator/>
      </w:r>
    </w:p>
  </w:endnote>
  <w:endnote w:type="continuationSeparator" w:id="0">
    <w:p w14:paraId="495F9283" w14:textId="77777777" w:rsidR="00EF6FD7" w:rsidRDefault="00EF6FD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7C6C" w14:textId="77777777" w:rsidR="00EF6FD7" w:rsidRDefault="00EF6FD7" w:rsidP="00E158B4">
      <w:r>
        <w:separator/>
      </w:r>
    </w:p>
  </w:footnote>
  <w:footnote w:type="continuationSeparator" w:id="0">
    <w:p w14:paraId="02DDCF33" w14:textId="77777777" w:rsidR="00EF6FD7" w:rsidRDefault="00EF6FD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C473F"/>
    <w:multiLevelType w:val="hybridMultilevel"/>
    <w:tmpl w:val="0368FC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6"/>
  </w:num>
  <w:num w:numId="2" w16cid:durableId="499347454">
    <w:abstractNumId w:val="5"/>
  </w:num>
  <w:num w:numId="3" w16cid:durableId="2027169669">
    <w:abstractNumId w:val="0"/>
  </w:num>
  <w:num w:numId="4" w16cid:durableId="31466945">
    <w:abstractNumId w:val="3"/>
  </w:num>
  <w:num w:numId="5" w16cid:durableId="31851339">
    <w:abstractNumId w:val="4"/>
  </w:num>
  <w:num w:numId="6" w16cid:durableId="1955136731">
    <w:abstractNumId w:val="7"/>
  </w:num>
  <w:num w:numId="7" w16cid:durableId="2031565046">
    <w:abstractNumId w:val="1"/>
  </w:num>
  <w:num w:numId="8" w16cid:durableId="1043486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428BD"/>
    <w:rsid w:val="00144F20"/>
    <w:rsid w:val="00173C7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77031"/>
    <w:rsid w:val="003A3C70"/>
    <w:rsid w:val="003B57EC"/>
    <w:rsid w:val="003B5940"/>
    <w:rsid w:val="003E1165"/>
    <w:rsid w:val="003F0557"/>
    <w:rsid w:val="00430E97"/>
    <w:rsid w:val="0043398E"/>
    <w:rsid w:val="004426F8"/>
    <w:rsid w:val="00483C3D"/>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37591"/>
    <w:rsid w:val="009457A8"/>
    <w:rsid w:val="009463E1"/>
    <w:rsid w:val="0095140E"/>
    <w:rsid w:val="009723F3"/>
    <w:rsid w:val="009D4209"/>
    <w:rsid w:val="009E0CDE"/>
    <w:rsid w:val="009F73A4"/>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41159"/>
    <w:rsid w:val="00C57A6B"/>
    <w:rsid w:val="00C91F8B"/>
    <w:rsid w:val="00CA07D4"/>
    <w:rsid w:val="00CA1160"/>
    <w:rsid w:val="00CC71C5"/>
    <w:rsid w:val="00CE6033"/>
    <w:rsid w:val="00D31087"/>
    <w:rsid w:val="00D36678"/>
    <w:rsid w:val="00D51C88"/>
    <w:rsid w:val="00D648DC"/>
    <w:rsid w:val="00DC78DD"/>
    <w:rsid w:val="00DE54F5"/>
    <w:rsid w:val="00E07C66"/>
    <w:rsid w:val="00E158B4"/>
    <w:rsid w:val="00E174AB"/>
    <w:rsid w:val="00E53D5A"/>
    <w:rsid w:val="00E554B4"/>
    <w:rsid w:val="00E66C50"/>
    <w:rsid w:val="00EA48D4"/>
    <w:rsid w:val="00EE1A1C"/>
    <w:rsid w:val="00EF6FD7"/>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483C3D"/>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4729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2022-09-21T06:11:00Z</dcterms:created>
  <dcterms:modified xsi:type="dcterms:W3CDTF">2022-09-21T06:11:00Z</dcterms:modified>
</cp:coreProperties>
</file>