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84" w:rsidRPr="008E09DD" w:rsidRDefault="007060DF" w:rsidP="000C4121">
      <w:pPr>
        <w:spacing w:line="312" w:lineRule="auto"/>
        <w:rPr>
          <w:rFonts w:cs="Arial"/>
          <w:b/>
          <w:sz w:val="28"/>
          <w:szCs w:val="28"/>
        </w:rPr>
      </w:pPr>
      <w:r w:rsidRPr="008E09DD">
        <w:rPr>
          <w:rFonts w:cs="Arial"/>
          <w:b/>
          <w:sz w:val="28"/>
          <w:szCs w:val="28"/>
        </w:rPr>
        <w:t>Checkliste: Maximale Sicherheit im Batterieladeraum</w:t>
      </w:r>
    </w:p>
    <w:tbl>
      <w:tblPr>
        <w:tblStyle w:val="Tabellenraster1"/>
        <w:tblW w:w="0" w:type="auto"/>
        <w:tblLook w:val="04A0" w:firstRow="1" w:lastRow="0" w:firstColumn="1" w:lastColumn="0" w:noHBand="0" w:noVBand="1"/>
      </w:tblPr>
      <w:tblGrid>
        <w:gridCol w:w="7135"/>
        <w:gridCol w:w="909"/>
        <w:gridCol w:w="1018"/>
      </w:tblGrid>
      <w:tr w:rsidR="002F55C7" w:rsidTr="007060DF">
        <w:trPr>
          <w:trHeight w:val="395"/>
        </w:trPr>
        <w:tc>
          <w:tcPr>
            <w:tcW w:w="9062" w:type="dxa"/>
            <w:gridSpan w:val="3"/>
            <w:shd w:val="clear" w:color="auto" w:fill="FFF2CC" w:themeFill="accent4" w:themeFillTint="33"/>
          </w:tcPr>
          <w:p w:rsidR="002F55C7" w:rsidRPr="00E73D03" w:rsidRDefault="002F55C7" w:rsidP="00456E2F">
            <w:pPr>
              <w:rPr>
                <w:b/>
                <w:sz w:val="25"/>
                <w:szCs w:val="25"/>
              </w:rPr>
            </w:pPr>
          </w:p>
        </w:tc>
      </w:tr>
      <w:tr w:rsidR="002F55C7" w:rsidTr="007060DF">
        <w:tc>
          <w:tcPr>
            <w:tcW w:w="7135" w:type="dxa"/>
            <w:shd w:val="clear" w:color="auto" w:fill="FFE599" w:themeFill="accent4" w:themeFillTint="66"/>
          </w:tcPr>
          <w:p w:rsidR="002F55C7" w:rsidRPr="00E73D03" w:rsidRDefault="002F55C7" w:rsidP="00456E2F">
            <w:pPr>
              <w:rPr>
                <w:i/>
              </w:rPr>
            </w:pPr>
            <w:r w:rsidRPr="00E73D03">
              <w:rPr>
                <w:i/>
              </w:rPr>
              <w:t>Maßnahme</w:t>
            </w:r>
          </w:p>
        </w:tc>
        <w:tc>
          <w:tcPr>
            <w:tcW w:w="909" w:type="dxa"/>
            <w:shd w:val="clear" w:color="auto" w:fill="FFE599" w:themeFill="accent4" w:themeFillTint="66"/>
          </w:tcPr>
          <w:p w:rsidR="002F55C7" w:rsidRPr="00E73D03" w:rsidRDefault="002F55C7" w:rsidP="00456E2F">
            <w:pPr>
              <w:rPr>
                <w:b/>
                <w:i/>
                <w:sz w:val="16"/>
                <w:szCs w:val="16"/>
              </w:rPr>
            </w:pPr>
            <w:r w:rsidRPr="00E73D03">
              <w:rPr>
                <w:b/>
                <w:i/>
                <w:sz w:val="16"/>
                <w:szCs w:val="16"/>
              </w:rPr>
              <w:t>schon umgesetzt</w:t>
            </w:r>
          </w:p>
        </w:tc>
        <w:tc>
          <w:tcPr>
            <w:tcW w:w="1018" w:type="dxa"/>
            <w:shd w:val="clear" w:color="auto" w:fill="FFE599" w:themeFill="accent4" w:themeFillTint="66"/>
          </w:tcPr>
          <w:p w:rsidR="002F55C7" w:rsidRPr="00E73D03" w:rsidRDefault="002F55C7" w:rsidP="00456E2F">
            <w:pPr>
              <w:rPr>
                <w:b/>
                <w:i/>
                <w:sz w:val="16"/>
                <w:szCs w:val="16"/>
              </w:rPr>
            </w:pPr>
            <w:r w:rsidRPr="00E73D03">
              <w:rPr>
                <w:b/>
                <w:i/>
                <w:sz w:val="16"/>
                <w:szCs w:val="16"/>
              </w:rPr>
              <w:t>noch umgesetzt</w:t>
            </w:r>
          </w:p>
        </w:tc>
      </w:tr>
      <w:tr w:rsidR="002F55C7" w:rsidTr="002F55C7">
        <w:tc>
          <w:tcPr>
            <w:tcW w:w="7135" w:type="dxa"/>
          </w:tcPr>
          <w:p w:rsidR="002F55C7" w:rsidRDefault="002F55C7" w:rsidP="00456E2F">
            <w:r>
              <w:t>Die Batterieladestation wird ausreichend gelüftet, damit entstehender Wasserstoff gefahrlos entweichen kann.</w:t>
            </w:r>
          </w:p>
        </w:tc>
        <w:tc>
          <w:tcPr>
            <w:tcW w:w="909" w:type="dxa"/>
          </w:tcPr>
          <w:p w:rsidR="002F55C7" w:rsidRDefault="002F55C7" w:rsidP="00456E2F"/>
        </w:tc>
        <w:tc>
          <w:tcPr>
            <w:tcW w:w="1018" w:type="dxa"/>
          </w:tcPr>
          <w:p w:rsidR="002F55C7" w:rsidRDefault="002F55C7" w:rsidP="00456E2F"/>
        </w:tc>
      </w:tr>
      <w:tr w:rsidR="002F55C7" w:rsidTr="002F55C7">
        <w:tc>
          <w:tcPr>
            <w:tcW w:w="7135" w:type="dxa"/>
          </w:tcPr>
          <w:p w:rsidR="002F55C7" w:rsidRDefault="002F55C7" w:rsidP="00456E2F">
            <w:r>
              <w:t>D</w:t>
            </w:r>
            <w:r w:rsidRPr="00E73D03">
              <w:t xml:space="preserve">ie Batterien </w:t>
            </w:r>
            <w:r>
              <w:t xml:space="preserve">werden </w:t>
            </w:r>
            <w:r w:rsidRPr="00E73D03">
              <w:t xml:space="preserve">unterhalb der </w:t>
            </w:r>
            <w:proofErr w:type="spellStart"/>
            <w:r w:rsidRPr="00E73D03">
              <w:t>Gasungsspannung</w:t>
            </w:r>
            <w:proofErr w:type="spellEnd"/>
            <w:r w:rsidRPr="00E73D03">
              <w:t xml:space="preserve"> (z. B. 2,4 V/</w:t>
            </w:r>
            <w:r>
              <w:t xml:space="preserve"> </w:t>
            </w:r>
            <w:r w:rsidRPr="00E73D03">
              <w:t>Zelle an Blei-Säure-Batterien) geladen?</w:t>
            </w:r>
          </w:p>
        </w:tc>
        <w:tc>
          <w:tcPr>
            <w:tcW w:w="909" w:type="dxa"/>
          </w:tcPr>
          <w:p w:rsidR="002F55C7" w:rsidRDefault="002F55C7" w:rsidP="00456E2F"/>
        </w:tc>
        <w:tc>
          <w:tcPr>
            <w:tcW w:w="1018" w:type="dxa"/>
          </w:tcPr>
          <w:p w:rsidR="002F55C7" w:rsidRDefault="002F55C7" w:rsidP="00456E2F"/>
        </w:tc>
      </w:tr>
      <w:tr w:rsidR="002F55C7" w:rsidTr="002F55C7">
        <w:tc>
          <w:tcPr>
            <w:tcW w:w="7135" w:type="dxa"/>
          </w:tcPr>
          <w:p w:rsidR="002F55C7" w:rsidRDefault="002F55C7" w:rsidP="00456E2F">
            <w:r>
              <w:t>Der Wasserstand wird regelmäßig geprüft. (Heißt: Bei jeder 5., maximal jeder 10. Aufladung)</w:t>
            </w:r>
          </w:p>
        </w:tc>
        <w:tc>
          <w:tcPr>
            <w:tcW w:w="909" w:type="dxa"/>
          </w:tcPr>
          <w:p w:rsidR="002F55C7" w:rsidRDefault="002F55C7" w:rsidP="00456E2F"/>
        </w:tc>
        <w:tc>
          <w:tcPr>
            <w:tcW w:w="1018" w:type="dxa"/>
          </w:tcPr>
          <w:p w:rsidR="002F55C7" w:rsidRDefault="002F55C7" w:rsidP="00456E2F"/>
        </w:tc>
      </w:tr>
      <w:tr w:rsidR="002F55C7" w:rsidTr="002F55C7">
        <w:tc>
          <w:tcPr>
            <w:tcW w:w="7135" w:type="dxa"/>
          </w:tcPr>
          <w:p w:rsidR="002F55C7" w:rsidRDefault="002F55C7" w:rsidP="00456E2F">
            <w:r>
              <w:t xml:space="preserve">Tiefentladungen werden vermieden (Batterie nicht unter 20 % ihrer Kapazität entladen). </w:t>
            </w:r>
          </w:p>
        </w:tc>
        <w:tc>
          <w:tcPr>
            <w:tcW w:w="909" w:type="dxa"/>
          </w:tcPr>
          <w:p w:rsidR="002F55C7" w:rsidRDefault="002F55C7" w:rsidP="00456E2F"/>
        </w:tc>
        <w:tc>
          <w:tcPr>
            <w:tcW w:w="1018" w:type="dxa"/>
          </w:tcPr>
          <w:p w:rsidR="002F55C7" w:rsidRDefault="002F55C7" w:rsidP="00456E2F"/>
        </w:tc>
      </w:tr>
      <w:tr w:rsidR="002F55C7" w:rsidTr="002F55C7">
        <w:tc>
          <w:tcPr>
            <w:tcW w:w="7135" w:type="dxa"/>
          </w:tcPr>
          <w:p w:rsidR="002F55C7" w:rsidRDefault="002F55C7" w:rsidP="00456E2F">
            <w:r>
              <w:t xml:space="preserve">Die Batterie wird vorsichtig geladen, nicht im Schnelllademodus, wenn möglich.  </w:t>
            </w:r>
          </w:p>
        </w:tc>
        <w:tc>
          <w:tcPr>
            <w:tcW w:w="909" w:type="dxa"/>
          </w:tcPr>
          <w:p w:rsidR="002F55C7" w:rsidRDefault="002F55C7" w:rsidP="00456E2F"/>
        </w:tc>
        <w:tc>
          <w:tcPr>
            <w:tcW w:w="1018" w:type="dxa"/>
          </w:tcPr>
          <w:p w:rsidR="002F55C7" w:rsidRDefault="002F55C7" w:rsidP="00456E2F"/>
        </w:tc>
      </w:tr>
      <w:tr w:rsidR="002F55C7" w:rsidTr="002F55C7">
        <w:tc>
          <w:tcPr>
            <w:tcW w:w="7135" w:type="dxa"/>
          </w:tcPr>
          <w:p w:rsidR="002F55C7" w:rsidRDefault="002F55C7" w:rsidP="00456E2F">
            <w:r>
              <w:t>Es werden folgende</w:t>
            </w:r>
            <w:r w:rsidRPr="004E63D4">
              <w:t xml:space="preserve"> Mindestabstände eingehalten</w:t>
            </w:r>
            <w:r>
              <w:t>:</w:t>
            </w:r>
          </w:p>
          <w:p w:rsidR="002F55C7" w:rsidRPr="004E63D4" w:rsidRDefault="002F55C7" w:rsidP="00456E2F"/>
          <w:p w:rsidR="002F55C7" w:rsidRPr="004E63D4" w:rsidRDefault="002F55C7" w:rsidP="002F55C7">
            <w:pPr>
              <w:pStyle w:val="Listenabsatz"/>
              <w:numPr>
                <w:ilvl w:val="0"/>
                <w:numId w:val="7"/>
              </w:numPr>
              <w:spacing w:after="0" w:line="240" w:lineRule="auto"/>
            </w:pPr>
            <w:r>
              <w:t>1</w:t>
            </w:r>
            <w:r w:rsidRPr="004E63D4">
              <w:t xml:space="preserve"> m Abstand der Batterie zum Ladegerät</w:t>
            </w:r>
          </w:p>
          <w:p w:rsidR="002F55C7" w:rsidRPr="004E63D4" w:rsidRDefault="002F55C7" w:rsidP="002F55C7">
            <w:pPr>
              <w:pStyle w:val="Listenabsatz"/>
              <w:numPr>
                <w:ilvl w:val="0"/>
                <w:numId w:val="7"/>
              </w:numPr>
              <w:spacing w:after="0" w:line="240" w:lineRule="auto"/>
            </w:pPr>
            <w:r w:rsidRPr="004E63D4">
              <w:t>0,5 m zu funkenbildenden Geräten, Schaltern, Steckdosen</w:t>
            </w:r>
          </w:p>
          <w:p w:rsidR="002F55C7" w:rsidRPr="004E63D4" w:rsidRDefault="002F55C7" w:rsidP="002F55C7">
            <w:pPr>
              <w:pStyle w:val="Listenabsatz"/>
              <w:numPr>
                <w:ilvl w:val="0"/>
                <w:numId w:val="7"/>
              </w:numPr>
              <w:spacing w:after="0" w:line="240" w:lineRule="auto"/>
            </w:pPr>
            <w:r w:rsidRPr="004E63D4">
              <w:t>2,5 m zu brennbaren Materialien</w:t>
            </w:r>
          </w:p>
          <w:p w:rsidR="002F55C7" w:rsidRDefault="002F55C7" w:rsidP="002F55C7">
            <w:pPr>
              <w:pStyle w:val="Listenabsatz"/>
              <w:numPr>
                <w:ilvl w:val="0"/>
                <w:numId w:val="7"/>
              </w:numPr>
              <w:spacing w:after="0" w:line="240" w:lineRule="auto"/>
            </w:pPr>
            <w:r w:rsidRPr="004E63D4">
              <w:t>5 m zu feuer-/explosionsgefährdeten Bereiche</w:t>
            </w:r>
          </w:p>
          <w:p w:rsidR="002F55C7" w:rsidRDefault="002F55C7" w:rsidP="00456E2F"/>
        </w:tc>
        <w:tc>
          <w:tcPr>
            <w:tcW w:w="909" w:type="dxa"/>
          </w:tcPr>
          <w:p w:rsidR="002F55C7" w:rsidRDefault="002F55C7" w:rsidP="00456E2F"/>
        </w:tc>
        <w:tc>
          <w:tcPr>
            <w:tcW w:w="1018" w:type="dxa"/>
          </w:tcPr>
          <w:p w:rsidR="002F55C7" w:rsidRDefault="002F55C7" w:rsidP="00456E2F"/>
        </w:tc>
      </w:tr>
    </w:tbl>
    <w:p w:rsidR="006F4DA8" w:rsidRDefault="006F4DA8"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D15CD6"/>
    <w:p w:rsidR="00185989" w:rsidRDefault="00185989" w:rsidP="00185989">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185989" w:rsidRPr="00360FBD" w:rsidRDefault="00185989" w:rsidP="00185989">
      <w:pPr>
        <w:pStyle w:val="Listenabsatz"/>
        <w:numPr>
          <w:ilvl w:val="0"/>
          <w:numId w:val="9"/>
        </w:numPr>
        <w:shd w:val="clear" w:color="auto" w:fill="FFFFFF"/>
        <w:spacing w:after="0" w:line="240" w:lineRule="auto"/>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185989" w:rsidRDefault="00185989" w:rsidP="00185989">
      <w:pPr>
        <w:pStyle w:val="Listenabsatz"/>
        <w:numPr>
          <w:ilvl w:val="0"/>
          <w:numId w:val="8"/>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185989" w:rsidRDefault="00185989" w:rsidP="00185989">
      <w:pPr>
        <w:pStyle w:val="Listenabsatz"/>
        <w:numPr>
          <w:ilvl w:val="0"/>
          <w:numId w:val="8"/>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185989" w:rsidRDefault="00185989" w:rsidP="00185989">
      <w:pPr>
        <w:pStyle w:val="Listenabsatz"/>
        <w:numPr>
          <w:ilvl w:val="0"/>
          <w:numId w:val="8"/>
        </w:numPr>
        <w:shd w:val="clear" w:color="auto" w:fill="FFFFFF"/>
        <w:spacing w:after="450" w:line="240" w:lineRule="auto"/>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1C7263">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185989" w:rsidRDefault="00185989" w:rsidP="00185989">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185989" w:rsidRDefault="00185989" w:rsidP="00185989">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r>
      <w:r w:rsidR="001C7263">
        <w:rPr>
          <w:rFonts w:ascii="Arial" w:eastAsia="Times New Roman" w:hAnsi="Arial" w:cs="Arial"/>
          <w:b/>
          <w:bCs/>
          <w:color w:val="313131"/>
          <w:lang w:eastAsia="de-DE"/>
        </w:rPr>
        <w:tab/>
      </w:r>
      <w:r>
        <w:rPr>
          <w:rFonts w:ascii="Arial" w:eastAsia="Times New Roman" w:hAnsi="Arial" w:cs="Arial"/>
          <w:b/>
          <w:bCs/>
          <w:color w:val="313131"/>
          <w:lang w:eastAsia="de-DE"/>
        </w:rPr>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sidR="001C7263">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185989" w:rsidRDefault="00185989" w:rsidP="00185989">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r>
      <w:r w:rsidR="001C7263">
        <w:rPr>
          <w:rFonts w:ascii="Arial" w:eastAsia="Times New Roman" w:hAnsi="Arial" w:cs="Arial"/>
          <w:b/>
          <w:bCs/>
          <w:color w:val="313131"/>
          <w:lang w:eastAsia="de-DE"/>
        </w:rPr>
        <w:tab/>
      </w:r>
      <w:bookmarkStart w:id="0" w:name="_GoBack"/>
      <w:bookmarkEnd w:id="0"/>
      <w:r>
        <w:rPr>
          <w:rFonts w:ascii="Arial" w:eastAsia="Times New Roman" w:hAnsi="Arial" w:cs="Arial"/>
          <w:b/>
          <w:bCs/>
          <w:color w:val="313131"/>
          <w:lang w:eastAsia="de-DE"/>
        </w:rPr>
        <w:t>____________________________________</w:t>
      </w:r>
    </w:p>
    <w:p w:rsidR="00185989" w:rsidRPr="006C2A68" w:rsidRDefault="00185989" w:rsidP="00185989">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185989" w:rsidRPr="006C2A68" w:rsidRDefault="00185989" w:rsidP="00185989">
      <w:pPr>
        <w:pStyle w:val="Listenabsatz"/>
        <w:numPr>
          <w:ilvl w:val="0"/>
          <w:numId w:val="10"/>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185989" w:rsidRPr="006C2A68" w:rsidRDefault="00185989" w:rsidP="00185989">
      <w:pPr>
        <w:pStyle w:val="Listenabsatz"/>
        <w:numPr>
          <w:ilvl w:val="0"/>
          <w:numId w:val="10"/>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185989" w:rsidRPr="006C2A68" w:rsidRDefault="00185989" w:rsidP="00185989">
      <w:pPr>
        <w:pStyle w:val="Listenabsatz"/>
        <w:numPr>
          <w:ilvl w:val="0"/>
          <w:numId w:val="10"/>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185989" w:rsidRPr="00DE2C13" w:rsidRDefault="00185989" w:rsidP="00185989">
      <w:pPr>
        <w:pStyle w:val="Listenabsatz"/>
        <w:numPr>
          <w:ilvl w:val="0"/>
          <w:numId w:val="10"/>
        </w:numPr>
        <w:shd w:val="clear" w:color="auto" w:fill="FFFFFF"/>
        <w:spacing w:after="0" w:line="240" w:lineRule="auto"/>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185989" w:rsidRDefault="00185989" w:rsidP="00185989">
      <w:pPr>
        <w:shd w:val="clear" w:color="auto" w:fill="FFFFFF"/>
        <w:spacing w:after="0" w:line="240" w:lineRule="auto"/>
        <w:rPr>
          <w:rFonts w:ascii="Arial" w:eastAsia="Times New Roman" w:hAnsi="Arial" w:cs="Arial"/>
          <w:color w:val="313131"/>
          <w:lang w:val="en-US" w:eastAsia="de-DE"/>
        </w:rPr>
      </w:pPr>
    </w:p>
    <w:p w:rsidR="00185989" w:rsidRPr="00DE2C13" w:rsidRDefault="00185989" w:rsidP="00185989">
      <w:pPr>
        <w:shd w:val="clear" w:color="auto" w:fill="FFFFFF"/>
        <w:spacing w:after="0" w:line="240" w:lineRule="auto"/>
        <w:rPr>
          <w:rFonts w:ascii="Arial" w:eastAsia="Times New Roman" w:hAnsi="Arial" w:cs="Arial"/>
          <w:color w:val="313131"/>
          <w:lang w:val="en-US" w:eastAsia="de-DE"/>
        </w:rPr>
      </w:pPr>
    </w:p>
    <w:p w:rsidR="00185989" w:rsidRPr="00BF7674" w:rsidRDefault="00185989" w:rsidP="00185989">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AGU-Downl.-03/20</w:t>
      </w:r>
    </w:p>
    <w:p w:rsidR="00185989" w:rsidRPr="006F4DA8" w:rsidRDefault="00185989" w:rsidP="00D15CD6"/>
    <w:sectPr w:rsidR="00185989" w:rsidRPr="006F4DA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83" w:rsidRDefault="00B80583" w:rsidP="006211AC">
      <w:pPr>
        <w:spacing w:after="0" w:line="240" w:lineRule="auto"/>
      </w:pPr>
      <w:r>
        <w:separator/>
      </w:r>
    </w:p>
  </w:endnote>
  <w:endnote w:type="continuationSeparator" w:id="0">
    <w:p w:rsidR="00B80583" w:rsidRDefault="00B80583" w:rsidP="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89" w:rsidRPr="00185989" w:rsidRDefault="00185989" w:rsidP="00185989">
    <w:pPr>
      <w:tabs>
        <w:tab w:val="left" w:pos="1843"/>
        <w:tab w:val="left" w:pos="4395"/>
        <w:tab w:val="left" w:pos="7513"/>
      </w:tabs>
      <w:spacing w:after="0" w:line="240" w:lineRule="auto"/>
      <w:ind w:left="284" w:right="284" w:hanging="568"/>
      <w:rPr>
        <w:rFonts w:ascii="Calibri" w:eastAsia="Times New Roman" w:hAnsi="Calibri" w:cs="Times New Roman"/>
        <w:sz w:val="16"/>
        <w:szCs w:val="16"/>
      </w:rPr>
    </w:pPr>
    <w:r w:rsidRPr="00185989">
      <w:rPr>
        <w:rFonts w:ascii="Calibri" w:eastAsia="Times New Roman" w:hAnsi="Calibri" w:cs="Times New Roman"/>
        <w:sz w:val="16"/>
        <w:szCs w:val="16"/>
      </w:rPr>
      <w:t xml:space="preserve">PP Praxis Pur Medien GmbH / Winkelhausen 27 / 51519 Odenthal / Tel: 0931-4170427/ Fax: 0931-4170497 / </w:t>
    </w:r>
  </w:p>
  <w:p w:rsidR="00185989" w:rsidRPr="00185989" w:rsidRDefault="00185989" w:rsidP="00185989">
    <w:pPr>
      <w:tabs>
        <w:tab w:val="left" w:pos="1843"/>
        <w:tab w:val="left" w:pos="4395"/>
        <w:tab w:val="left" w:pos="7513"/>
      </w:tabs>
      <w:spacing w:after="0" w:line="240" w:lineRule="auto"/>
      <w:ind w:left="284" w:right="284" w:hanging="568"/>
      <w:rPr>
        <w:rFonts w:ascii="Calibri" w:eastAsia="Times New Roman" w:hAnsi="Calibri" w:cs="Times New Roman"/>
        <w:sz w:val="16"/>
        <w:szCs w:val="16"/>
      </w:rPr>
    </w:pPr>
    <w:r w:rsidRPr="00185989">
      <w:rPr>
        <w:rFonts w:ascii="Calibri" w:eastAsia="Times New Roman" w:hAnsi="Calibri" w:cs="Times New Roman"/>
        <w:sz w:val="16"/>
        <w:szCs w:val="16"/>
      </w:rPr>
      <w:t>Mail: kundenservice@praxispurmedien.de/ Sitz: Odenthal / Geschäftsführer: Guido Ems / Amtsgericht Köln / HRB 97704</w:t>
    </w:r>
  </w:p>
  <w:p w:rsidR="00185989" w:rsidRPr="00185989" w:rsidRDefault="00185989" w:rsidP="00185989">
    <w:pPr>
      <w:tabs>
        <w:tab w:val="left" w:pos="2268"/>
        <w:tab w:val="left" w:pos="4395"/>
      </w:tabs>
      <w:spacing w:after="0" w:line="240" w:lineRule="auto"/>
      <w:ind w:left="284" w:right="284" w:hanging="568"/>
      <w:rPr>
        <w:rFonts w:ascii="Calibri" w:eastAsia="Times New Roman" w:hAnsi="Calibri" w:cs="Times New Roman"/>
        <w:sz w:val="16"/>
        <w:szCs w:val="16"/>
      </w:rPr>
    </w:pPr>
    <w:r w:rsidRPr="00185989">
      <w:rPr>
        <w:rFonts w:ascii="Calibri" w:eastAsia="Times New Roman" w:hAnsi="Calibri" w:cs="Times New Roman"/>
        <w:sz w:val="16"/>
        <w:szCs w:val="16"/>
      </w:rPr>
      <w:t>Umsatzsteuer ID: DE323442534</w:t>
    </w:r>
  </w:p>
  <w:p w:rsidR="006F4DA8" w:rsidRDefault="006F4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83" w:rsidRDefault="00B80583" w:rsidP="006211AC">
      <w:pPr>
        <w:spacing w:after="0" w:line="240" w:lineRule="auto"/>
      </w:pPr>
      <w:r>
        <w:separator/>
      </w:r>
    </w:p>
  </w:footnote>
  <w:footnote w:type="continuationSeparator" w:id="0">
    <w:p w:rsidR="00B80583" w:rsidRDefault="00B80583" w:rsidP="0062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FF1DFB"/>
    <w:multiLevelType w:val="hybridMultilevel"/>
    <w:tmpl w:val="AFB6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C4786"/>
    <w:multiLevelType w:val="hybridMultilevel"/>
    <w:tmpl w:val="53C29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123CA"/>
    <w:multiLevelType w:val="hybridMultilevel"/>
    <w:tmpl w:val="4D2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D4EB0"/>
    <w:multiLevelType w:val="hybridMultilevel"/>
    <w:tmpl w:val="0D302AE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5" w15:restartNumberingAfterBreak="0">
    <w:nsid w:val="500101AA"/>
    <w:multiLevelType w:val="hybridMultilevel"/>
    <w:tmpl w:val="0EDECB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7970F3C"/>
    <w:multiLevelType w:val="hybridMultilevel"/>
    <w:tmpl w:val="72E097A8"/>
    <w:lvl w:ilvl="0" w:tplc="D200E5AC">
      <w:start w:val="1"/>
      <w:numFmt w:val="bullet"/>
      <w:lvlText w:val=""/>
      <w:lvlJc w:val="left"/>
      <w:pPr>
        <w:tabs>
          <w:tab w:val="num" w:pos="734"/>
        </w:tabs>
        <w:ind w:left="734"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86A5158"/>
    <w:multiLevelType w:val="hybridMultilevel"/>
    <w:tmpl w:val="A462E916"/>
    <w:lvl w:ilvl="0" w:tplc="8D544B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9"/>
  </w:num>
  <w:num w:numId="6">
    <w:abstractNumId w:val="5"/>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C"/>
    <w:rsid w:val="00000C0E"/>
    <w:rsid w:val="0005175F"/>
    <w:rsid w:val="000C4121"/>
    <w:rsid w:val="000C61F6"/>
    <w:rsid w:val="00185989"/>
    <w:rsid w:val="00197AE7"/>
    <w:rsid w:val="001C7263"/>
    <w:rsid w:val="00243284"/>
    <w:rsid w:val="002F55C7"/>
    <w:rsid w:val="00345BDB"/>
    <w:rsid w:val="00366106"/>
    <w:rsid w:val="003A3DE2"/>
    <w:rsid w:val="003C700A"/>
    <w:rsid w:val="004C6BC0"/>
    <w:rsid w:val="00592859"/>
    <w:rsid w:val="006211AC"/>
    <w:rsid w:val="006F4998"/>
    <w:rsid w:val="006F4DA8"/>
    <w:rsid w:val="007060DF"/>
    <w:rsid w:val="007B5573"/>
    <w:rsid w:val="00842A0D"/>
    <w:rsid w:val="00864929"/>
    <w:rsid w:val="008E09DD"/>
    <w:rsid w:val="00973AE3"/>
    <w:rsid w:val="00A95DC0"/>
    <w:rsid w:val="00AB7091"/>
    <w:rsid w:val="00AD4055"/>
    <w:rsid w:val="00B13D6F"/>
    <w:rsid w:val="00B80583"/>
    <w:rsid w:val="00B8781D"/>
    <w:rsid w:val="00B925BE"/>
    <w:rsid w:val="00C13008"/>
    <w:rsid w:val="00C434A2"/>
    <w:rsid w:val="00C958B2"/>
    <w:rsid w:val="00D15CD6"/>
    <w:rsid w:val="00DB4821"/>
    <w:rsid w:val="00E3135F"/>
    <w:rsid w:val="00E36259"/>
    <w:rsid w:val="00F25ABF"/>
    <w:rsid w:val="00F66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59CC"/>
  <w15:chartTrackingRefBased/>
  <w15:docId w15:val="{37BD8DF2-DA18-417E-B200-8CB4DBD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1A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621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1AC"/>
  </w:style>
  <w:style w:type="paragraph" w:styleId="Fuzeile">
    <w:name w:val="footer"/>
    <w:basedOn w:val="Standard"/>
    <w:link w:val="FuzeileZchn"/>
    <w:uiPriority w:val="99"/>
    <w:unhideWhenUsed/>
    <w:rsid w:val="00621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1AC"/>
  </w:style>
  <w:style w:type="paragraph" w:styleId="Listenabsatz">
    <w:name w:val="List Paragraph"/>
    <w:basedOn w:val="Standard"/>
    <w:uiPriority w:val="34"/>
    <w:qFormat/>
    <w:rsid w:val="00DB4821"/>
    <w:pPr>
      <w:spacing w:after="200" w:line="276" w:lineRule="auto"/>
      <w:ind w:left="720"/>
      <w:contextualSpacing/>
    </w:pPr>
  </w:style>
  <w:style w:type="table" w:styleId="Tabellenraster">
    <w:name w:val="Table Grid"/>
    <w:basedOn w:val="NormaleTabelle"/>
    <w:uiPriority w:val="99"/>
    <w:rsid w:val="00DB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4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821"/>
    <w:rPr>
      <w:rFonts w:ascii="Segoe UI" w:hAnsi="Segoe UI" w:cs="Segoe UI"/>
      <w:sz w:val="18"/>
      <w:szCs w:val="18"/>
    </w:rPr>
  </w:style>
  <w:style w:type="table" w:customStyle="1" w:styleId="Tabellenraster1">
    <w:name w:val="Tabellenraster1"/>
    <w:basedOn w:val="NormaleTabelle"/>
    <w:next w:val="Tabellenraster"/>
    <w:uiPriority w:val="39"/>
    <w:rsid w:val="002F55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85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 Michelle Stollenwerk</dc:creator>
  <cp:keywords/>
  <dc:description/>
  <cp:lastModifiedBy>Guido Ems</cp:lastModifiedBy>
  <cp:revision>2</cp:revision>
  <cp:lastPrinted>2013-10-11T16:05:00Z</cp:lastPrinted>
  <dcterms:created xsi:type="dcterms:W3CDTF">2020-01-28T09:14:00Z</dcterms:created>
  <dcterms:modified xsi:type="dcterms:W3CDTF">2020-01-28T09:14:00Z</dcterms:modified>
</cp:coreProperties>
</file>