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87" w:rsidRDefault="00E80387" w:rsidP="00360FBD">
      <w:pPr>
        <w:spacing w:line="312" w:lineRule="auto"/>
        <w:rPr>
          <w:rFonts w:cs="Arial"/>
          <w:b/>
          <w:sz w:val="28"/>
          <w:szCs w:val="28"/>
        </w:rPr>
      </w:pPr>
      <w:bookmarkStart w:id="0" w:name="_GoBack"/>
      <w:r w:rsidRPr="00E80387">
        <w:rPr>
          <w:rFonts w:cs="Arial"/>
          <w:b/>
          <w:sz w:val="28"/>
          <w:szCs w:val="28"/>
        </w:rPr>
        <w:t>Checkliste: Wie sicher ist Ihr Winterdienst?</w:t>
      </w:r>
    </w:p>
    <w:bookmarkEnd w:id="0"/>
    <w:p w:rsidR="00E80387" w:rsidRDefault="00E80387" w:rsidP="00360FBD">
      <w:pPr>
        <w:spacing w:line="312" w:lineRule="auto"/>
        <w:rPr>
          <w:rFonts w:cs="Arial"/>
          <w:b/>
          <w:sz w:val="28"/>
          <w:szCs w:val="28"/>
        </w:rPr>
      </w:pPr>
    </w:p>
    <w:tbl>
      <w:tblPr>
        <w:tblStyle w:val="Tabellenraster"/>
        <w:tblW w:w="0" w:type="auto"/>
        <w:tblLook w:val="04A0" w:firstRow="1" w:lastRow="0" w:firstColumn="1" w:lastColumn="0" w:noHBand="0" w:noVBand="1"/>
      </w:tblPr>
      <w:tblGrid>
        <w:gridCol w:w="8926"/>
        <w:gridCol w:w="974"/>
        <w:gridCol w:w="1102"/>
      </w:tblGrid>
      <w:tr w:rsidR="00E80387" w:rsidRPr="00E80387" w:rsidTr="00E80387">
        <w:tc>
          <w:tcPr>
            <w:tcW w:w="8926" w:type="dxa"/>
            <w:shd w:val="clear" w:color="auto" w:fill="A8D08D" w:themeFill="accent6" w:themeFillTint="99"/>
          </w:tcPr>
          <w:p w:rsidR="00E80387" w:rsidRPr="00E80387" w:rsidRDefault="00E80387" w:rsidP="00E80387">
            <w:pPr>
              <w:spacing w:before="60" w:after="60"/>
              <w:rPr>
                <w:b/>
                <w:sz w:val="24"/>
                <w:szCs w:val="24"/>
                <w:lang w:val="de-AT"/>
              </w:rPr>
            </w:pPr>
            <w:r w:rsidRPr="00E80387">
              <w:rPr>
                <w:b/>
                <w:sz w:val="24"/>
                <w:szCs w:val="24"/>
                <w:lang w:val="de-AT"/>
              </w:rPr>
              <w:t>Frage</w:t>
            </w:r>
          </w:p>
          <w:p w:rsidR="00E80387" w:rsidRPr="00E80387" w:rsidRDefault="00E80387" w:rsidP="00E80387">
            <w:pPr>
              <w:spacing w:before="60" w:after="60"/>
              <w:rPr>
                <w:b/>
                <w:sz w:val="24"/>
                <w:szCs w:val="24"/>
                <w:lang w:val="de-AT"/>
              </w:rPr>
            </w:pPr>
          </w:p>
        </w:tc>
        <w:tc>
          <w:tcPr>
            <w:tcW w:w="974" w:type="dxa"/>
            <w:shd w:val="clear" w:color="auto" w:fill="A8D08D" w:themeFill="accent6" w:themeFillTint="99"/>
          </w:tcPr>
          <w:p w:rsidR="00E80387" w:rsidRPr="00E80387" w:rsidRDefault="00E80387" w:rsidP="00E80387">
            <w:pPr>
              <w:spacing w:before="60" w:after="60"/>
              <w:rPr>
                <w:b/>
                <w:sz w:val="24"/>
                <w:szCs w:val="24"/>
                <w:lang w:val="de-AT"/>
              </w:rPr>
            </w:pPr>
            <w:r w:rsidRPr="00E80387">
              <w:rPr>
                <w:b/>
                <w:sz w:val="24"/>
                <w:szCs w:val="24"/>
                <w:lang w:val="de-AT"/>
              </w:rPr>
              <w:t>Ja</w:t>
            </w:r>
          </w:p>
        </w:tc>
        <w:tc>
          <w:tcPr>
            <w:tcW w:w="1102" w:type="dxa"/>
            <w:shd w:val="clear" w:color="auto" w:fill="A8D08D" w:themeFill="accent6" w:themeFillTint="99"/>
          </w:tcPr>
          <w:p w:rsidR="00E80387" w:rsidRPr="00E80387" w:rsidRDefault="00E80387" w:rsidP="00E80387">
            <w:pPr>
              <w:spacing w:before="60" w:after="60"/>
              <w:rPr>
                <w:b/>
                <w:sz w:val="24"/>
                <w:szCs w:val="24"/>
                <w:lang w:val="de-AT"/>
              </w:rPr>
            </w:pPr>
            <w:r w:rsidRPr="00E80387">
              <w:rPr>
                <w:b/>
                <w:sz w:val="24"/>
                <w:szCs w:val="24"/>
                <w:lang w:val="de-AT"/>
              </w:rPr>
              <w:t>Nein</w:t>
            </w:r>
          </w:p>
        </w:tc>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die Vorgaben des Arbeitsschutzrechts auch bei außerplanmäßigen Tätigkeiten wie Schneeräumen eingehalten werden?</w:t>
            </w:r>
          </w:p>
        </w:tc>
        <w:sdt>
          <w:sdtPr>
            <w:rPr>
              <w:sz w:val="24"/>
              <w:szCs w:val="24"/>
              <w:lang w:val="de-AT"/>
            </w:rPr>
            <w:id w:val="678934830"/>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863936688"/>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in der Gefährdungsbeurteilung der Einzelarbeitsplatz im Winterdienst mitberücksichtig wurde?</w:t>
            </w:r>
          </w:p>
        </w:tc>
        <w:sdt>
          <w:sdtPr>
            <w:rPr>
              <w:sz w:val="24"/>
              <w:szCs w:val="24"/>
              <w:lang w:val="de-AT"/>
            </w:rPr>
            <w:id w:val="-1095320121"/>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584920764"/>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die Betriebsleitung über die Verkehrssicherungspflicht im Bilde ist und die Pflicht auch eingehalten wird?</w:t>
            </w:r>
          </w:p>
        </w:tc>
        <w:sdt>
          <w:sdtPr>
            <w:rPr>
              <w:sz w:val="24"/>
              <w:szCs w:val="24"/>
              <w:lang w:val="de-AT"/>
            </w:rPr>
            <w:id w:val="-669563069"/>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964617354"/>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wer den Winterdienst an welchen Tagen und zu welchen Zeiten übernimmt?</w:t>
            </w:r>
          </w:p>
        </w:tc>
        <w:sdt>
          <w:sdtPr>
            <w:rPr>
              <w:sz w:val="24"/>
              <w:szCs w:val="24"/>
              <w:lang w:val="de-AT"/>
            </w:rPr>
            <w:id w:val="1161424521"/>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764340763"/>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externe Dienstleister korrekt über Ihre Winterdienstaufgaben Bescheid wissen und welche Dienste sie übernehmen?</w:t>
            </w:r>
          </w:p>
        </w:tc>
        <w:sdt>
          <w:sdtPr>
            <w:rPr>
              <w:sz w:val="24"/>
              <w:szCs w:val="24"/>
              <w:lang w:val="de-AT"/>
            </w:rPr>
            <w:id w:val="1744674000"/>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706911557"/>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die Verkehrssicherung an Feiertagen und an den Wochenende geregelt ist?</w:t>
            </w:r>
          </w:p>
        </w:tc>
        <w:sdt>
          <w:sdtPr>
            <w:rPr>
              <w:sz w:val="24"/>
              <w:szCs w:val="24"/>
              <w:lang w:val="de-AT"/>
            </w:rPr>
            <w:id w:val="1695730127"/>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996675894"/>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alle Verantwortlichkeiten für den internen Winterdienst bereits geregelt?</w:t>
            </w:r>
          </w:p>
        </w:tc>
        <w:sdt>
          <w:sdtPr>
            <w:rPr>
              <w:sz w:val="24"/>
              <w:szCs w:val="24"/>
              <w:lang w:val="de-AT"/>
            </w:rPr>
            <w:id w:val="86123873"/>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441415929"/>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welche Flächen und Wege auf Ihrem Betriebsgelände freigehalten werden müssen und welche Sicherheitseinrichtungen wie Notrufsäulen, Hydranten oder Schilder ebenfalls berücksichtigt werden müssen?</w:t>
            </w:r>
          </w:p>
        </w:tc>
        <w:sdt>
          <w:sdtPr>
            <w:rPr>
              <w:sz w:val="24"/>
              <w:szCs w:val="24"/>
              <w:lang w:val="de-AT"/>
            </w:rPr>
            <w:id w:val="-371300814"/>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91694579"/>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die Flächen des eingeschränkten Winterdienstes gekennzeichnet sind?</w:t>
            </w:r>
          </w:p>
        </w:tc>
        <w:sdt>
          <w:sdtPr>
            <w:rPr>
              <w:sz w:val="24"/>
              <w:szCs w:val="24"/>
              <w:lang w:val="de-AT"/>
            </w:rPr>
            <w:id w:val="1098138229"/>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480075733"/>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lastRenderedPageBreak/>
              <w:t>Ist sichergestellt, dass Senken auf Parkplätzen oder Gehwegen entfernt wurden, damit sich keine Eisflächen durch Stehwasser bilden?</w:t>
            </w:r>
          </w:p>
        </w:tc>
        <w:sdt>
          <w:sdtPr>
            <w:rPr>
              <w:sz w:val="24"/>
              <w:szCs w:val="24"/>
              <w:lang w:val="de-AT"/>
            </w:rPr>
            <w:id w:val="63389787"/>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609250943"/>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nicht tragfähige Eisflächen wie bei Teichen oder Gräben gekennzeichnet und mit Warnschildern versehen sind?</w:t>
            </w:r>
          </w:p>
        </w:tc>
        <w:sdt>
          <w:sdtPr>
            <w:rPr>
              <w:sz w:val="24"/>
              <w:szCs w:val="24"/>
              <w:lang w:val="de-AT"/>
            </w:rPr>
            <w:id w:val="1789772015"/>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66061686"/>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die Streusalzregelungen in Ihrer Region bekannt sind?</w:t>
            </w:r>
          </w:p>
        </w:tc>
        <w:sdt>
          <w:sdtPr>
            <w:rPr>
              <w:sz w:val="24"/>
              <w:szCs w:val="24"/>
              <w:lang w:val="de-AT"/>
            </w:rPr>
            <w:id w:val="-1507204670"/>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222642849"/>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genug Streumittel wie Sand, Granulat etc. vorhanden sind?</w:t>
            </w:r>
          </w:p>
        </w:tc>
        <w:sdt>
          <w:sdtPr>
            <w:rPr>
              <w:sz w:val="24"/>
              <w:szCs w:val="24"/>
              <w:lang w:val="de-AT"/>
            </w:rPr>
            <w:id w:val="-836689924"/>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457532690"/>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an Auffahrten, Laderampen etc. ausreichen Streumittel in Behältern vorhanden ist?</w:t>
            </w:r>
          </w:p>
        </w:tc>
        <w:sdt>
          <w:sdtPr>
            <w:rPr>
              <w:sz w:val="24"/>
              <w:szCs w:val="24"/>
              <w:lang w:val="de-AT"/>
            </w:rPr>
            <w:id w:val="423612159"/>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957596018"/>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im Falle von Schneelasten auf Flachdächern alle Sicherheitsmaßnahmen für Schneeräumung etc. bekannt und solche Gefahrstellen gekennzeichnet sind?</w:t>
            </w:r>
          </w:p>
        </w:tc>
        <w:sdt>
          <w:sdtPr>
            <w:rPr>
              <w:sz w:val="24"/>
              <w:szCs w:val="24"/>
              <w:lang w:val="de-AT"/>
            </w:rPr>
            <w:id w:val="-401907637"/>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2021818773"/>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für Schneefräsen, Räumfahrzeuge in Ihrem Betrieb festgelegt, wer diese benutzen darf?</w:t>
            </w:r>
          </w:p>
        </w:tc>
        <w:sdt>
          <w:sdtPr>
            <w:rPr>
              <w:sz w:val="24"/>
              <w:szCs w:val="24"/>
              <w:lang w:val="de-AT"/>
            </w:rPr>
            <w:id w:val="572472825"/>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629243518"/>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Wurden für diese Räumfahrzeuge Gefährdungsbeurteilungen erstellt und unterwiesen?</w:t>
            </w:r>
          </w:p>
        </w:tc>
        <w:sdt>
          <w:sdtPr>
            <w:rPr>
              <w:sz w:val="24"/>
              <w:szCs w:val="24"/>
              <w:lang w:val="de-AT"/>
            </w:rPr>
            <w:id w:val="1054745177"/>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41955070"/>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alle Mitarbeiter im Winterdienst mit korrekter Persönlicher Schutzausrüstung wie Sicherheitsschuhe, Handschuhe, Taschenlampe, Warnwesten etc. ausgestattet sind?</w:t>
            </w:r>
          </w:p>
        </w:tc>
        <w:sdt>
          <w:sdtPr>
            <w:rPr>
              <w:sz w:val="24"/>
              <w:szCs w:val="24"/>
              <w:lang w:val="de-AT"/>
            </w:rPr>
            <w:id w:val="1340965952"/>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492483241"/>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r w:rsidR="00E80387" w:rsidRPr="00E80387" w:rsidTr="00E80387">
        <w:tc>
          <w:tcPr>
            <w:tcW w:w="8926" w:type="dxa"/>
            <w:shd w:val="clear" w:color="auto" w:fill="auto"/>
          </w:tcPr>
          <w:p w:rsidR="00E80387" w:rsidRPr="00E80387" w:rsidRDefault="00E80387" w:rsidP="00E80387">
            <w:pPr>
              <w:spacing w:before="60" w:after="60"/>
              <w:rPr>
                <w:sz w:val="24"/>
                <w:szCs w:val="24"/>
                <w:lang w:val="de-AT"/>
              </w:rPr>
            </w:pPr>
            <w:r w:rsidRPr="00E80387">
              <w:rPr>
                <w:sz w:val="24"/>
                <w:szCs w:val="24"/>
                <w:lang w:val="de-AT"/>
              </w:rPr>
              <w:t>Ist sichergestellt, dass die Eingänge, Ausgänge, Laderampen etc. gut ausgeleuchtet sind?</w:t>
            </w:r>
          </w:p>
        </w:tc>
        <w:sdt>
          <w:sdtPr>
            <w:rPr>
              <w:sz w:val="24"/>
              <w:szCs w:val="24"/>
              <w:lang w:val="de-AT"/>
            </w:rPr>
            <w:id w:val="1880200196"/>
            <w14:checkbox>
              <w14:checked w14:val="0"/>
              <w14:checkedState w14:val="2612" w14:font="MS Gothic"/>
              <w14:uncheckedState w14:val="2610" w14:font="MS Gothic"/>
            </w14:checkbox>
          </w:sdtPr>
          <w:sdtContent>
            <w:tc>
              <w:tcPr>
                <w:tcW w:w="974"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sdt>
          <w:sdtPr>
            <w:rPr>
              <w:sz w:val="24"/>
              <w:szCs w:val="24"/>
              <w:lang w:val="de-AT"/>
            </w:rPr>
            <w:id w:val="-1366590059"/>
            <w14:checkbox>
              <w14:checked w14:val="0"/>
              <w14:checkedState w14:val="2612" w14:font="MS Gothic"/>
              <w14:uncheckedState w14:val="2610" w14:font="MS Gothic"/>
            </w14:checkbox>
          </w:sdtPr>
          <w:sdtContent>
            <w:tc>
              <w:tcPr>
                <w:tcW w:w="1102" w:type="dxa"/>
                <w:shd w:val="clear" w:color="auto" w:fill="auto"/>
              </w:tcPr>
              <w:p w:rsidR="00E80387" w:rsidRPr="00E80387" w:rsidRDefault="00E80387" w:rsidP="00E80387">
                <w:pPr>
                  <w:spacing w:before="60" w:after="60"/>
                  <w:rPr>
                    <w:sz w:val="24"/>
                    <w:szCs w:val="24"/>
                    <w:lang w:val="de-AT"/>
                  </w:rPr>
                </w:pPr>
                <w:r w:rsidRPr="00E80387">
                  <w:rPr>
                    <w:rFonts w:ascii="Segoe UI Symbol" w:eastAsia="MS Gothic" w:hAnsi="Segoe UI Symbol" w:cs="Segoe UI Symbol"/>
                    <w:sz w:val="24"/>
                    <w:szCs w:val="24"/>
                    <w:lang w:val="de-AT"/>
                  </w:rPr>
                  <w:t>☐</w:t>
                </w:r>
              </w:p>
            </w:tc>
          </w:sdtContent>
        </w:sdt>
      </w:tr>
    </w:tbl>
    <w:p w:rsidR="00E80387" w:rsidRDefault="00E80387" w:rsidP="00360FBD">
      <w:pPr>
        <w:spacing w:line="312" w:lineRule="auto"/>
        <w:rPr>
          <w:rFonts w:cs="Arial"/>
          <w:b/>
          <w:sz w:val="28"/>
          <w:szCs w:val="28"/>
        </w:rPr>
      </w:pPr>
    </w:p>
    <w:p w:rsidR="00E80387" w:rsidRDefault="00E80387" w:rsidP="00360FBD">
      <w:pPr>
        <w:spacing w:line="312" w:lineRule="auto"/>
        <w:rPr>
          <w:rFonts w:cs="Arial"/>
          <w:b/>
          <w:sz w:val="28"/>
          <w:szCs w:val="28"/>
        </w:rPr>
      </w:pPr>
    </w:p>
    <w:p w:rsidR="00360FBD" w:rsidRDefault="00360FBD">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nächsten Monats nach Ihrer Mitteilung kündigen.</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360FBD" w:rsidRDefault="0083700A" w:rsidP="0083700A">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AGU-Downl.-50/19</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360FBD">
      <w:footerReference w:type="default" r:id="rId9"/>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F3" w:rsidRDefault="00AC0FF3" w:rsidP="00BF7674">
      <w:r>
        <w:separator/>
      </w:r>
    </w:p>
  </w:endnote>
  <w:endnote w:type="continuationSeparator" w:id="0">
    <w:p w:rsidR="00AC0FF3" w:rsidRDefault="00AC0FF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F3" w:rsidRDefault="00AC0FF3" w:rsidP="00BF7674">
      <w:r>
        <w:separator/>
      </w:r>
    </w:p>
  </w:footnote>
  <w:footnote w:type="continuationSeparator" w:id="0">
    <w:p w:rsidR="00AC0FF3" w:rsidRDefault="00AC0FF3" w:rsidP="00BF7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74"/>
    <w:rsid w:val="001F73CB"/>
    <w:rsid w:val="002C7374"/>
    <w:rsid w:val="00360FBD"/>
    <w:rsid w:val="003751EA"/>
    <w:rsid w:val="00570CA4"/>
    <w:rsid w:val="006C2A68"/>
    <w:rsid w:val="00793559"/>
    <w:rsid w:val="0083700A"/>
    <w:rsid w:val="008E4ECA"/>
    <w:rsid w:val="00AC0FF3"/>
    <w:rsid w:val="00B27DE9"/>
    <w:rsid w:val="00BF10D8"/>
    <w:rsid w:val="00BF7674"/>
    <w:rsid w:val="00D6435E"/>
    <w:rsid w:val="00E80387"/>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UnresolvedMention">
    <w:name w:val="Unresolved Mention"/>
    <w:basedOn w:val="Absatz-Standardschriftart"/>
    <w:uiPriority w:val="99"/>
    <w:semiHidden/>
    <w:unhideWhenUsed/>
    <w:rsid w:val="006C2A68"/>
    <w:rPr>
      <w:color w:val="605E5C"/>
      <w:shd w:val="clear" w:color="auto" w:fill="E1DFDD"/>
    </w:rPr>
  </w:style>
  <w:style w:type="character" w:styleId="BesuchterHyp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Melanie Steiner</cp:lastModifiedBy>
  <cp:revision>2</cp:revision>
  <dcterms:created xsi:type="dcterms:W3CDTF">2019-12-29T15:41:00Z</dcterms:created>
  <dcterms:modified xsi:type="dcterms:W3CDTF">2019-12-29T15:41:00Z</dcterms:modified>
</cp:coreProperties>
</file>