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E39E" w14:textId="60E48D6D" w:rsidR="000E2B05" w:rsidRDefault="00EB54CB" w:rsidP="00CA07D4">
      <w:pPr>
        <w:rPr>
          <w:b/>
          <w:bCs/>
          <w:sz w:val="32"/>
          <w:szCs w:val="32"/>
        </w:rPr>
      </w:pPr>
      <w:r w:rsidRPr="00EB54CB">
        <w:rPr>
          <w:b/>
          <w:bCs/>
          <w:sz w:val="32"/>
          <w:szCs w:val="32"/>
        </w:rPr>
        <w:t>Checkliste: So erkennen Sie psychische Gefährdungen</w:t>
      </w:r>
    </w:p>
    <w:p w14:paraId="3B12879C" w14:textId="77777777" w:rsidR="00EB54CB" w:rsidRDefault="00EB54CB" w:rsidP="00CA07D4">
      <w:pPr>
        <w:rPr>
          <w:b/>
          <w:bCs/>
          <w:sz w:val="32"/>
          <w:szCs w:val="32"/>
        </w:rPr>
      </w:pPr>
    </w:p>
    <w:tbl>
      <w:tblPr>
        <w:tblStyle w:val="Tabellenraster17"/>
        <w:tblW w:w="0" w:type="auto"/>
        <w:tblLook w:val="04A0" w:firstRow="1" w:lastRow="0" w:firstColumn="1" w:lastColumn="0" w:noHBand="0" w:noVBand="1"/>
      </w:tblPr>
      <w:tblGrid>
        <w:gridCol w:w="5098"/>
        <w:gridCol w:w="1393"/>
        <w:gridCol w:w="1394"/>
      </w:tblGrid>
      <w:tr w:rsidR="00EB54CB" w:rsidRPr="00A43EF1" w14:paraId="772420DE" w14:textId="77777777" w:rsidTr="009C6800">
        <w:tc>
          <w:tcPr>
            <w:tcW w:w="5098" w:type="dxa"/>
            <w:shd w:val="clear" w:color="auto" w:fill="F7CAAC" w:themeFill="accent2" w:themeFillTint="66"/>
          </w:tcPr>
          <w:p w14:paraId="683DAA3B" w14:textId="77777777" w:rsidR="00EB54CB" w:rsidRPr="00A43EF1" w:rsidRDefault="00EB54CB" w:rsidP="009C6800">
            <w:pPr>
              <w:rPr>
                <w:b/>
                <w:bCs/>
              </w:rPr>
            </w:pPr>
            <w:r w:rsidRPr="00A43EF1">
              <w:rPr>
                <w:b/>
                <w:bCs/>
              </w:rPr>
              <w:t>Anzeichen für psychische Gefährdungen</w:t>
            </w:r>
          </w:p>
        </w:tc>
        <w:tc>
          <w:tcPr>
            <w:tcW w:w="1393" w:type="dxa"/>
            <w:shd w:val="clear" w:color="auto" w:fill="F7CAAC" w:themeFill="accent2" w:themeFillTint="66"/>
          </w:tcPr>
          <w:p w14:paraId="20B87E37" w14:textId="77777777" w:rsidR="00EB54CB" w:rsidRPr="00A43EF1" w:rsidRDefault="00EB54CB" w:rsidP="009C6800">
            <w:pPr>
              <w:jc w:val="center"/>
              <w:rPr>
                <w:b/>
                <w:bCs/>
              </w:rPr>
            </w:pPr>
            <w:r w:rsidRPr="00A43EF1">
              <w:rPr>
                <w:b/>
                <w:bCs/>
              </w:rPr>
              <w:t>Vorhanden: Ja?</w:t>
            </w:r>
          </w:p>
        </w:tc>
        <w:tc>
          <w:tcPr>
            <w:tcW w:w="1394" w:type="dxa"/>
            <w:shd w:val="clear" w:color="auto" w:fill="F7CAAC" w:themeFill="accent2" w:themeFillTint="66"/>
          </w:tcPr>
          <w:p w14:paraId="60CEC338" w14:textId="77777777" w:rsidR="00EB54CB" w:rsidRPr="00A43EF1" w:rsidRDefault="00EB54CB" w:rsidP="009C6800">
            <w:pPr>
              <w:jc w:val="center"/>
              <w:rPr>
                <w:b/>
                <w:bCs/>
              </w:rPr>
            </w:pPr>
            <w:r w:rsidRPr="00A43EF1">
              <w:rPr>
                <w:b/>
                <w:bCs/>
              </w:rPr>
              <w:t>Vorhanden: Nein?</w:t>
            </w:r>
          </w:p>
        </w:tc>
      </w:tr>
      <w:tr w:rsidR="00EB54CB" w14:paraId="753F948F" w14:textId="77777777" w:rsidTr="009C6800">
        <w:tc>
          <w:tcPr>
            <w:tcW w:w="5098" w:type="dxa"/>
          </w:tcPr>
          <w:p w14:paraId="400DE992" w14:textId="72C51C2C" w:rsidR="00EB54CB" w:rsidRDefault="00EB54CB" w:rsidP="009C6800">
            <w:r>
              <w:t xml:space="preserve">Ausfalltage durch Erkrankungen, Beschwerden oder Gesundheitsstörungen, die auf Gefährdungen durch psychische Belastung hindeuten; das sind insbesondere psychosomatische Krankheitsbilder </w:t>
            </w:r>
            <w:proofErr w:type="gramStart"/>
            <w:r>
              <w:t>wie  Rückenschmerzen</w:t>
            </w:r>
            <w:proofErr w:type="gramEnd"/>
            <w:r>
              <w:t>, Magenbeschwerden,  Bluthochdruck, Nervosität</w:t>
            </w:r>
          </w:p>
        </w:tc>
        <w:sdt>
          <w:sdtPr>
            <w:id w:val="-770694116"/>
            <w14:checkbox>
              <w14:checked w14:val="0"/>
              <w14:checkedState w14:val="2612" w14:font="MS Gothic"/>
              <w14:uncheckedState w14:val="2610" w14:font="MS Gothic"/>
            </w14:checkbox>
          </w:sdtPr>
          <w:sdtContent>
            <w:tc>
              <w:tcPr>
                <w:tcW w:w="1393" w:type="dxa"/>
              </w:tcPr>
              <w:p w14:paraId="70C668DE" w14:textId="77777777" w:rsidR="00EB54CB" w:rsidRDefault="00EB54CB" w:rsidP="009C6800">
                <w:pPr>
                  <w:jc w:val="center"/>
                </w:pPr>
                <w:r>
                  <w:rPr>
                    <w:rFonts w:ascii="MS Gothic" w:eastAsia="MS Gothic" w:hAnsi="MS Gothic" w:hint="eastAsia"/>
                  </w:rPr>
                  <w:t>☐</w:t>
                </w:r>
              </w:p>
            </w:tc>
          </w:sdtContent>
        </w:sdt>
        <w:sdt>
          <w:sdtPr>
            <w:id w:val="73480721"/>
            <w14:checkbox>
              <w14:checked w14:val="0"/>
              <w14:checkedState w14:val="2612" w14:font="MS Gothic"/>
              <w14:uncheckedState w14:val="2610" w14:font="MS Gothic"/>
            </w14:checkbox>
          </w:sdtPr>
          <w:sdtContent>
            <w:tc>
              <w:tcPr>
                <w:tcW w:w="1394" w:type="dxa"/>
              </w:tcPr>
              <w:p w14:paraId="06B1FCE5" w14:textId="77777777" w:rsidR="00EB54CB" w:rsidRDefault="00EB54CB" w:rsidP="009C6800">
                <w:pPr>
                  <w:jc w:val="center"/>
                </w:pPr>
                <w:r>
                  <w:rPr>
                    <w:rFonts w:ascii="MS Gothic" w:eastAsia="MS Gothic" w:hAnsi="MS Gothic" w:hint="eastAsia"/>
                  </w:rPr>
                  <w:t>☐</w:t>
                </w:r>
              </w:p>
            </w:tc>
          </w:sdtContent>
        </w:sdt>
      </w:tr>
      <w:tr w:rsidR="00EB54CB" w14:paraId="1486CA6D" w14:textId="77777777" w:rsidTr="009C6800">
        <w:tc>
          <w:tcPr>
            <w:tcW w:w="5098" w:type="dxa"/>
          </w:tcPr>
          <w:p w14:paraId="23333B12" w14:textId="77777777" w:rsidR="00EB54CB" w:rsidRDefault="00EB54CB" w:rsidP="009C6800">
            <w:r>
              <w:t>Anzeichen für schlechte Stimmung, schwieriges Betriebsklima wie Konflikte und Streitigkeiten</w:t>
            </w:r>
          </w:p>
        </w:tc>
        <w:sdt>
          <w:sdtPr>
            <w:id w:val="635760151"/>
            <w14:checkbox>
              <w14:checked w14:val="0"/>
              <w14:checkedState w14:val="2612" w14:font="MS Gothic"/>
              <w14:uncheckedState w14:val="2610" w14:font="MS Gothic"/>
            </w14:checkbox>
          </w:sdtPr>
          <w:sdtContent>
            <w:tc>
              <w:tcPr>
                <w:tcW w:w="1393" w:type="dxa"/>
              </w:tcPr>
              <w:p w14:paraId="7F6DE499" w14:textId="77777777" w:rsidR="00EB54CB" w:rsidRDefault="00EB54CB" w:rsidP="009C6800">
                <w:pPr>
                  <w:jc w:val="center"/>
                </w:pPr>
                <w:r>
                  <w:rPr>
                    <w:rFonts w:ascii="MS Gothic" w:eastAsia="MS Gothic" w:hAnsi="MS Gothic" w:hint="eastAsia"/>
                  </w:rPr>
                  <w:t>☐</w:t>
                </w:r>
              </w:p>
            </w:tc>
          </w:sdtContent>
        </w:sdt>
        <w:sdt>
          <w:sdtPr>
            <w:id w:val="1284315092"/>
            <w14:checkbox>
              <w14:checked w14:val="0"/>
              <w14:checkedState w14:val="2612" w14:font="MS Gothic"/>
              <w14:uncheckedState w14:val="2610" w14:font="MS Gothic"/>
            </w14:checkbox>
          </w:sdtPr>
          <w:sdtContent>
            <w:tc>
              <w:tcPr>
                <w:tcW w:w="1394" w:type="dxa"/>
              </w:tcPr>
              <w:p w14:paraId="35E7B13A" w14:textId="77777777" w:rsidR="00EB54CB" w:rsidRDefault="00EB54CB" w:rsidP="009C6800">
                <w:pPr>
                  <w:jc w:val="center"/>
                </w:pPr>
                <w:r>
                  <w:rPr>
                    <w:rFonts w:ascii="MS Gothic" w:eastAsia="MS Gothic" w:hAnsi="MS Gothic" w:hint="eastAsia"/>
                  </w:rPr>
                  <w:t>☐</w:t>
                </w:r>
              </w:p>
            </w:tc>
          </w:sdtContent>
        </w:sdt>
      </w:tr>
      <w:tr w:rsidR="00EB54CB" w14:paraId="43D1E480" w14:textId="77777777" w:rsidTr="009C6800">
        <w:tc>
          <w:tcPr>
            <w:tcW w:w="5098" w:type="dxa"/>
          </w:tcPr>
          <w:p w14:paraId="12106E99" w14:textId="77777777" w:rsidR="00EB54CB" w:rsidRDefault="00EB54CB" w:rsidP="009C6800">
            <w:r>
              <w:t>hohe oder ansteigende Fluktuationsraten, insgesamt oder in bestimmten Betriebsbereichen, die nicht auf andere Ursachen zurückgeführt werden können</w:t>
            </w:r>
          </w:p>
        </w:tc>
        <w:sdt>
          <w:sdtPr>
            <w:id w:val="-317572790"/>
            <w14:checkbox>
              <w14:checked w14:val="0"/>
              <w14:checkedState w14:val="2612" w14:font="MS Gothic"/>
              <w14:uncheckedState w14:val="2610" w14:font="MS Gothic"/>
            </w14:checkbox>
          </w:sdtPr>
          <w:sdtContent>
            <w:tc>
              <w:tcPr>
                <w:tcW w:w="1393" w:type="dxa"/>
              </w:tcPr>
              <w:p w14:paraId="1B6FA380" w14:textId="77777777" w:rsidR="00EB54CB" w:rsidRDefault="00EB54CB" w:rsidP="009C6800">
                <w:pPr>
                  <w:jc w:val="center"/>
                </w:pPr>
                <w:r>
                  <w:rPr>
                    <w:rFonts w:ascii="MS Gothic" w:eastAsia="MS Gothic" w:hAnsi="MS Gothic" w:hint="eastAsia"/>
                  </w:rPr>
                  <w:t>☐</w:t>
                </w:r>
              </w:p>
            </w:tc>
          </w:sdtContent>
        </w:sdt>
        <w:sdt>
          <w:sdtPr>
            <w:id w:val="-1656671294"/>
            <w14:checkbox>
              <w14:checked w14:val="0"/>
              <w14:checkedState w14:val="2612" w14:font="MS Gothic"/>
              <w14:uncheckedState w14:val="2610" w14:font="MS Gothic"/>
            </w14:checkbox>
          </w:sdtPr>
          <w:sdtContent>
            <w:tc>
              <w:tcPr>
                <w:tcW w:w="1394" w:type="dxa"/>
              </w:tcPr>
              <w:p w14:paraId="24E016A8" w14:textId="77777777" w:rsidR="00EB54CB" w:rsidRDefault="00EB54CB" w:rsidP="009C6800">
                <w:pPr>
                  <w:jc w:val="center"/>
                </w:pPr>
                <w:r>
                  <w:rPr>
                    <w:rFonts w:ascii="MS Gothic" w:eastAsia="MS Gothic" w:hAnsi="MS Gothic" w:hint="eastAsia"/>
                  </w:rPr>
                  <w:t>☐</w:t>
                </w:r>
              </w:p>
            </w:tc>
          </w:sdtContent>
        </w:sdt>
      </w:tr>
      <w:tr w:rsidR="00EB54CB" w14:paraId="42B4925A" w14:textId="77777777" w:rsidTr="009C6800">
        <w:tc>
          <w:tcPr>
            <w:tcW w:w="5098" w:type="dxa"/>
          </w:tcPr>
          <w:p w14:paraId="6637E88D" w14:textId="4E347CFD" w:rsidR="00EB54CB" w:rsidRDefault="00EB54CB" w:rsidP="009C6800">
            <w:r>
              <w:t>Berichte aus dem Qualitätsmanagement können aufschlussreich sein. Wenn es in einer Abteilung z. B. zuletzt übermäßig zu vielen Fehlern kommt, können psychische Faktoren eine Rolle spielen.</w:t>
            </w:r>
          </w:p>
        </w:tc>
        <w:sdt>
          <w:sdtPr>
            <w:id w:val="-357808512"/>
            <w14:checkbox>
              <w14:checked w14:val="0"/>
              <w14:checkedState w14:val="2612" w14:font="MS Gothic"/>
              <w14:uncheckedState w14:val="2610" w14:font="MS Gothic"/>
            </w14:checkbox>
          </w:sdtPr>
          <w:sdtContent>
            <w:tc>
              <w:tcPr>
                <w:tcW w:w="1393" w:type="dxa"/>
              </w:tcPr>
              <w:p w14:paraId="09E15233" w14:textId="77777777" w:rsidR="00EB54CB" w:rsidRDefault="00EB54CB" w:rsidP="009C6800">
                <w:pPr>
                  <w:jc w:val="center"/>
                </w:pPr>
                <w:r>
                  <w:rPr>
                    <w:rFonts w:ascii="MS Gothic" w:eastAsia="MS Gothic" w:hAnsi="MS Gothic" w:hint="eastAsia"/>
                  </w:rPr>
                  <w:t>☐</w:t>
                </w:r>
              </w:p>
            </w:tc>
          </w:sdtContent>
        </w:sdt>
        <w:sdt>
          <w:sdtPr>
            <w:id w:val="-1766302125"/>
            <w14:checkbox>
              <w14:checked w14:val="0"/>
              <w14:checkedState w14:val="2612" w14:font="MS Gothic"/>
              <w14:uncheckedState w14:val="2610" w14:font="MS Gothic"/>
            </w14:checkbox>
          </w:sdtPr>
          <w:sdtContent>
            <w:tc>
              <w:tcPr>
                <w:tcW w:w="1394" w:type="dxa"/>
              </w:tcPr>
              <w:p w14:paraId="241B345D" w14:textId="77777777" w:rsidR="00EB54CB" w:rsidRDefault="00EB54CB" w:rsidP="009C6800">
                <w:pPr>
                  <w:jc w:val="center"/>
                </w:pPr>
                <w:r>
                  <w:rPr>
                    <w:rFonts w:ascii="MS Gothic" w:eastAsia="MS Gothic" w:hAnsi="MS Gothic" w:hint="eastAsia"/>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426B5A8"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36678">
        <w:rPr>
          <w:rFonts w:ascii="Arial" w:eastAsia="Times New Roman" w:hAnsi="Arial" w:cs="Arial"/>
          <w:color w:val="868686"/>
          <w:sz w:val="13"/>
          <w:szCs w:val="13"/>
          <w:lang w:eastAsia="de-DE"/>
        </w:rPr>
        <w:t>1</w:t>
      </w:r>
      <w:r w:rsidR="00B93D10">
        <w:rPr>
          <w:rFonts w:ascii="Arial" w:eastAsia="Times New Roman" w:hAnsi="Arial" w:cs="Arial"/>
          <w:color w:val="868686"/>
          <w:sz w:val="13"/>
          <w:szCs w:val="13"/>
          <w:lang w:eastAsia="de-DE"/>
        </w:rPr>
        <w:t>8</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4C0B" w14:textId="77777777" w:rsidR="004A2559" w:rsidRDefault="004A2559" w:rsidP="00E158B4">
      <w:r>
        <w:separator/>
      </w:r>
    </w:p>
  </w:endnote>
  <w:endnote w:type="continuationSeparator" w:id="0">
    <w:p w14:paraId="41376AF8" w14:textId="77777777" w:rsidR="004A2559" w:rsidRDefault="004A255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919C" w14:textId="77777777" w:rsidR="004A2559" w:rsidRDefault="004A2559" w:rsidP="00E158B4">
      <w:r>
        <w:separator/>
      </w:r>
    </w:p>
  </w:footnote>
  <w:footnote w:type="continuationSeparator" w:id="0">
    <w:p w14:paraId="67D12FC7" w14:textId="77777777" w:rsidR="004A2559" w:rsidRDefault="004A255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0E2B05"/>
    <w:rsid w:val="00101934"/>
    <w:rsid w:val="00115B59"/>
    <w:rsid w:val="00131B03"/>
    <w:rsid w:val="001428BD"/>
    <w:rsid w:val="00144F20"/>
    <w:rsid w:val="001F12A3"/>
    <w:rsid w:val="001F334A"/>
    <w:rsid w:val="00206686"/>
    <w:rsid w:val="0022564B"/>
    <w:rsid w:val="002658F3"/>
    <w:rsid w:val="0029392A"/>
    <w:rsid w:val="00297244"/>
    <w:rsid w:val="002C4CF4"/>
    <w:rsid w:val="002F4981"/>
    <w:rsid w:val="002F6A6D"/>
    <w:rsid w:val="00332AA0"/>
    <w:rsid w:val="003332EF"/>
    <w:rsid w:val="00334AB1"/>
    <w:rsid w:val="00342C1A"/>
    <w:rsid w:val="003571F3"/>
    <w:rsid w:val="003668C1"/>
    <w:rsid w:val="00367481"/>
    <w:rsid w:val="003A3C70"/>
    <w:rsid w:val="003B57EC"/>
    <w:rsid w:val="003B5940"/>
    <w:rsid w:val="003E1165"/>
    <w:rsid w:val="003F0557"/>
    <w:rsid w:val="0043398E"/>
    <w:rsid w:val="004426F8"/>
    <w:rsid w:val="004A2559"/>
    <w:rsid w:val="004B52EB"/>
    <w:rsid w:val="004E5227"/>
    <w:rsid w:val="00596D10"/>
    <w:rsid w:val="005A23A6"/>
    <w:rsid w:val="005B3E01"/>
    <w:rsid w:val="005C1842"/>
    <w:rsid w:val="005C42D1"/>
    <w:rsid w:val="005C4C50"/>
    <w:rsid w:val="005C58B2"/>
    <w:rsid w:val="005E05B4"/>
    <w:rsid w:val="005E51CE"/>
    <w:rsid w:val="0061346F"/>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365F3"/>
    <w:rsid w:val="00862CAE"/>
    <w:rsid w:val="008F463C"/>
    <w:rsid w:val="009320F4"/>
    <w:rsid w:val="009457A8"/>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161BC"/>
    <w:rsid w:val="00B3508B"/>
    <w:rsid w:val="00B906E8"/>
    <w:rsid w:val="00B90D4E"/>
    <w:rsid w:val="00B93D10"/>
    <w:rsid w:val="00BA46D8"/>
    <w:rsid w:val="00BA595D"/>
    <w:rsid w:val="00BB4E63"/>
    <w:rsid w:val="00BB5F18"/>
    <w:rsid w:val="00BD7FBC"/>
    <w:rsid w:val="00BF0137"/>
    <w:rsid w:val="00C077F3"/>
    <w:rsid w:val="00C15EA1"/>
    <w:rsid w:val="00C57A6B"/>
    <w:rsid w:val="00C91F8B"/>
    <w:rsid w:val="00CA07D4"/>
    <w:rsid w:val="00CA1160"/>
    <w:rsid w:val="00CD5555"/>
    <w:rsid w:val="00CE6033"/>
    <w:rsid w:val="00D31087"/>
    <w:rsid w:val="00D36678"/>
    <w:rsid w:val="00D51C88"/>
    <w:rsid w:val="00D648DC"/>
    <w:rsid w:val="00DC78DD"/>
    <w:rsid w:val="00DE54F5"/>
    <w:rsid w:val="00E07C66"/>
    <w:rsid w:val="00E158B4"/>
    <w:rsid w:val="00E174AB"/>
    <w:rsid w:val="00E554B4"/>
    <w:rsid w:val="00E66C50"/>
    <w:rsid w:val="00E929AF"/>
    <w:rsid w:val="00EA48D4"/>
    <w:rsid w:val="00EB54CB"/>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5C58B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EB54C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2022-08-09T05:39:00Z</dcterms:created>
  <dcterms:modified xsi:type="dcterms:W3CDTF">2022-08-09T05:39:00Z</dcterms:modified>
</cp:coreProperties>
</file>