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AD90" w14:textId="120F1EDC" w:rsidR="0040576D" w:rsidRDefault="008D739C" w:rsidP="00AC5D1D">
      <w:pPr>
        <w:rPr>
          <w:b/>
          <w:bCs/>
          <w:sz w:val="32"/>
          <w:szCs w:val="32"/>
        </w:rPr>
      </w:pPr>
      <w:r>
        <w:rPr>
          <w:b/>
          <w:bCs/>
          <w:sz w:val="32"/>
          <w:szCs w:val="32"/>
        </w:rPr>
        <w:t xml:space="preserve">Übersicht: </w:t>
      </w:r>
      <w:r w:rsidRPr="008D739C">
        <w:rPr>
          <w:b/>
          <w:bCs/>
          <w:sz w:val="32"/>
          <w:szCs w:val="32"/>
        </w:rPr>
        <w:t>Betriebsspezifische Corona-Regeln</w:t>
      </w:r>
    </w:p>
    <w:p w14:paraId="2595FD4E" w14:textId="77777777" w:rsidR="00AC5D1D" w:rsidRDefault="00AC5D1D" w:rsidP="00AC5D1D">
      <w:pPr>
        <w:rPr>
          <w:b/>
          <w:bCs/>
          <w:sz w:val="32"/>
          <w:szCs w:val="32"/>
        </w:rPr>
      </w:pPr>
    </w:p>
    <w:tbl>
      <w:tblPr>
        <w:tblStyle w:val="Tabellenraster20"/>
        <w:tblW w:w="0" w:type="auto"/>
        <w:tblLook w:val="04A0" w:firstRow="1" w:lastRow="0" w:firstColumn="1" w:lastColumn="0" w:noHBand="0" w:noVBand="1"/>
      </w:tblPr>
      <w:tblGrid>
        <w:gridCol w:w="1878"/>
        <w:gridCol w:w="7184"/>
      </w:tblGrid>
      <w:tr w:rsidR="008D739C" w14:paraId="69022A0D" w14:textId="77777777" w:rsidTr="008D739C">
        <w:tc>
          <w:tcPr>
            <w:tcW w:w="9062" w:type="dxa"/>
            <w:gridSpan w:val="2"/>
          </w:tcPr>
          <w:p w14:paraId="18B814C9" w14:textId="77777777" w:rsidR="008D739C" w:rsidRDefault="008D739C" w:rsidP="007244AF">
            <w:pPr>
              <w:rPr>
                <w:b/>
                <w:bCs/>
              </w:rPr>
            </w:pPr>
            <w:r>
              <w:rPr>
                <w:b/>
                <w:bCs/>
              </w:rPr>
              <w:t>Betriebsspezifische Corona-Regeln: Darauf kommt es an</w:t>
            </w:r>
          </w:p>
        </w:tc>
      </w:tr>
      <w:tr w:rsidR="008D739C" w14:paraId="398B63B3" w14:textId="77777777" w:rsidTr="008D739C">
        <w:tc>
          <w:tcPr>
            <w:tcW w:w="1878" w:type="dxa"/>
          </w:tcPr>
          <w:p w14:paraId="1314160F" w14:textId="77777777" w:rsidR="008D739C" w:rsidRDefault="008D739C" w:rsidP="007244AF">
            <w:pPr>
              <w:rPr>
                <w:b/>
                <w:bCs/>
              </w:rPr>
            </w:pPr>
            <w:r>
              <w:rPr>
                <w:b/>
                <w:bCs/>
              </w:rPr>
              <w:t>Gefährdungs-beurteilung</w:t>
            </w:r>
          </w:p>
        </w:tc>
        <w:tc>
          <w:tcPr>
            <w:tcW w:w="7184" w:type="dxa"/>
          </w:tcPr>
          <w:p w14:paraId="049EEF0E" w14:textId="77777777" w:rsidR="008D739C" w:rsidRPr="00F305AF" w:rsidRDefault="008D739C" w:rsidP="007244AF">
            <w:r w:rsidRPr="00F305AF">
              <w:t xml:space="preserve">Ihre Gefährdungsbeurteilung ist Grundlage für das Hygienekonzept und entsprechende Maßnahmen § 5 ArbSchG. </w:t>
            </w:r>
          </w:p>
          <w:p w14:paraId="6045A900" w14:textId="77777777" w:rsidR="008D739C" w:rsidRDefault="008D739C" w:rsidP="007244AF">
            <w:pPr>
              <w:rPr>
                <w:b/>
                <w:bCs/>
              </w:rPr>
            </w:pPr>
          </w:p>
          <w:p w14:paraId="6B7158B0" w14:textId="77777777" w:rsidR="008D739C" w:rsidRDefault="008D739C" w:rsidP="007244AF">
            <w:pPr>
              <w:rPr>
                <w:b/>
                <w:bCs/>
              </w:rPr>
            </w:pPr>
            <w:r>
              <w:rPr>
                <w:b/>
                <w:bCs/>
              </w:rPr>
              <w:t>Wichtig</w:t>
            </w:r>
          </w:p>
          <w:p w14:paraId="76644328" w14:textId="77777777" w:rsidR="008D739C" w:rsidRPr="00F305AF" w:rsidRDefault="008D739C" w:rsidP="007244AF">
            <w:r w:rsidRPr="00F305AF">
              <w:t>Berücksichtigen Sie bei Ihrer Gefährdungsbeurteilung auch, ob im Betrieb Personen mit einem gesundheitlichen Risiko für einen schweren Verlauf beschäftigt sind, für die zusätzliche individuelle Schutzmaßnahmen erforderlich werden können.</w:t>
            </w:r>
          </w:p>
          <w:p w14:paraId="7F715308" w14:textId="77777777" w:rsidR="008D739C" w:rsidRDefault="008D739C" w:rsidP="007244AF">
            <w:pPr>
              <w:rPr>
                <w:b/>
                <w:bCs/>
              </w:rPr>
            </w:pPr>
          </w:p>
        </w:tc>
      </w:tr>
      <w:tr w:rsidR="008D739C" w14:paraId="719222FD" w14:textId="77777777" w:rsidTr="008D739C">
        <w:tc>
          <w:tcPr>
            <w:tcW w:w="1878" w:type="dxa"/>
          </w:tcPr>
          <w:p w14:paraId="337CA55E" w14:textId="77777777" w:rsidR="008D739C" w:rsidRPr="00DC795D" w:rsidRDefault="008D739C" w:rsidP="007244AF">
            <w:pPr>
              <w:rPr>
                <w:b/>
              </w:rPr>
            </w:pPr>
            <w:r>
              <w:rPr>
                <w:b/>
              </w:rPr>
              <w:t>Homeo</w:t>
            </w:r>
            <w:r w:rsidRPr="00DC795D">
              <w:rPr>
                <w:b/>
              </w:rPr>
              <w:t>ffice</w:t>
            </w:r>
          </w:p>
        </w:tc>
        <w:tc>
          <w:tcPr>
            <w:tcW w:w="7184" w:type="dxa"/>
          </w:tcPr>
          <w:p w14:paraId="4FE0CABC" w14:textId="77777777" w:rsidR="008D739C" w:rsidRPr="0084004A" w:rsidRDefault="008D739C" w:rsidP="007244AF">
            <w:r w:rsidRPr="0084004A">
              <w:t>Eine gesetzliche Pflicht zum Angebot von Homeoffice durch den Arbeitgeber nach dem Infektionsschutzgesetz besteht aktuell nicht mehr. Auch sind Beschäftigte aktuell nicht mehr gesetzlich verpflichtet derartige Angebote wahrzunehmen.</w:t>
            </w:r>
          </w:p>
          <w:p w14:paraId="7DCE61FD" w14:textId="77777777" w:rsidR="008D739C" w:rsidRPr="0084004A" w:rsidRDefault="008D739C" w:rsidP="007244AF"/>
        </w:tc>
      </w:tr>
      <w:tr w:rsidR="008D739C" w14:paraId="436C2380" w14:textId="77777777" w:rsidTr="008D739C">
        <w:tc>
          <w:tcPr>
            <w:tcW w:w="1878" w:type="dxa"/>
          </w:tcPr>
          <w:p w14:paraId="0E553C53" w14:textId="77777777" w:rsidR="008D739C" w:rsidRDefault="008D739C" w:rsidP="007244AF">
            <w:pPr>
              <w:rPr>
                <w:b/>
                <w:bCs/>
              </w:rPr>
            </w:pPr>
            <w:r>
              <w:rPr>
                <w:b/>
                <w:bCs/>
              </w:rPr>
              <w:t>Kosten</w:t>
            </w:r>
          </w:p>
        </w:tc>
        <w:tc>
          <w:tcPr>
            <w:tcW w:w="7184" w:type="dxa"/>
          </w:tcPr>
          <w:p w14:paraId="76F7EBBB" w14:textId="77777777" w:rsidR="008D739C" w:rsidRPr="00F305AF" w:rsidRDefault="008D739C" w:rsidP="007244AF">
            <w:r w:rsidRPr="00F305AF">
              <w:t>Da Kosten für Arbeitsschutzmaßnahmen nicht den Beschäftigten auferlegt werden dürfe</w:t>
            </w:r>
            <w:r>
              <w:t>n</w:t>
            </w:r>
            <w:r w:rsidRPr="00F305AF">
              <w:t xml:space="preserve">, muss der Arbeitgeber Masken und ggfs. Test bereitstellen, wenn er eine entsprechende Vorschrift erlassen hat (siehe aber auch -&gt; Rechtsgrundlage). </w:t>
            </w:r>
          </w:p>
          <w:p w14:paraId="201B4BE3" w14:textId="77777777" w:rsidR="008D739C" w:rsidRDefault="008D739C" w:rsidP="007244AF">
            <w:pPr>
              <w:rPr>
                <w:b/>
                <w:bCs/>
              </w:rPr>
            </w:pPr>
          </w:p>
          <w:p w14:paraId="523B0D1E" w14:textId="77777777" w:rsidR="008D739C" w:rsidRDefault="008D739C" w:rsidP="007244AF">
            <w:pPr>
              <w:rPr>
                <w:b/>
                <w:bCs/>
              </w:rPr>
            </w:pPr>
            <w:r>
              <w:rPr>
                <w:b/>
                <w:bCs/>
              </w:rPr>
              <w:t>Beispiel:</w:t>
            </w:r>
          </w:p>
          <w:p w14:paraId="3E7326F1" w14:textId="77777777" w:rsidR="008D739C" w:rsidRPr="00EC49B9" w:rsidRDefault="008D739C" w:rsidP="007244AF">
            <w:pPr>
              <w:rPr>
                <w:i/>
                <w:iCs/>
              </w:rPr>
            </w:pPr>
            <w:r w:rsidRPr="00EC49B9">
              <w:rPr>
                <w:i/>
                <w:iCs/>
              </w:rPr>
              <w:t>Aufgrund Ihrer Gefährdungsbeurteilung hat Ihr Arbeitgeber für bestimmte Tätigkeiten im Betrieb eine Maskenpflicht festgelegt.</w:t>
            </w:r>
          </w:p>
          <w:p w14:paraId="62A9CCBB" w14:textId="77777777" w:rsidR="008D739C" w:rsidRDefault="008D739C" w:rsidP="007244AF">
            <w:pPr>
              <w:rPr>
                <w:b/>
                <w:bCs/>
              </w:rPr>
            </w:pPr>
          </w:p>
          <w:p w14:paraId="27201254" w14:textId="77777777" w:rsidR="008D739C" w:rsidRDefault="008D739C" w:rsidP="007244AF">
            <w:pPr>
              <w:rPr>
                <w:b/>
                <w:bCs/>
              </w:rPr>
            </w:pPr>
            <w:r>
              <w:rPr>
                <w:b/>
                <w:bCs/>
              </w:rPr>
              <w:t>Folge:</w:t>
            </w:r>
          </w:p>
          <w:p w14:paraId="146BE5AD" w14:textId="77777777" w:rsidR="008D739C" w:rsidRPr="00F305AF" w:rsidRDefault="008D739C" w:rsidP="007244AF">
            <w:r w:rsidRPr="00F305AF">
              <w:t>Der Arbeitgeber muss die Kosten für die Masken tragen.</w:t>
            </w:r>
          </w:p>
          <w:p w14:paraId="0A56EA6E" w14:textId="77777777" w:rsidR="008D739C" w:rsidRDefault="008D739C" w:rsidP="007244AF">
            <w:pPr>
              <w:rPr>
                <w:b/>
                <w:bCs/>
              </w:rPr>
            </w:pPr>
          </w:p>
        </w:tc>
      </w:tr>
      <w:tr w:rsidR="008D739C" w14:paraId="0CC59177" w14:textId="77777777" w:rsidTr="008D739C">
        <w:trPr>
          <w:trHeight w:val="6294"/>
        </w:trPr>
        <w:tc>
          <w:tcPr>
            <w:tcW w:w="1878" w:type="dxa"/>
          </w:tcPr>
          <w:p w14:paraId="269ABF6A" w14:textId="77777777" w:rsidR="008D739C" w:rsidRDefault="008D739C" w:rsidP="007244AF">
            <w:pPr>
              <w:rPr>
                <w:b/>
                <w:bCs/>
              </w:rPr>
            </w:pPr>
            <w:r>
              <w:rPr>
                <w:b/>
                <w:bCs/>
              </w:rPr>
              <w:lastRenderedPageBreak/>
              <w:t>Maskenpflicht</w:t>
            </w:r>
          </w:p>
        </w:tc>
        <w:tc>
          <w:tcPr>
            <w:tcW w:w="7184" w:type="dxa"/>
          </w:tcPr>
          <w:p w14:paraId="19AE1E27" w14:textId="77777777" w:rsidR="008D739C" w:rsidRPr="00F305AF" w:rsidRDefault="008D739C" w:rsidP="007244AF">
            <w:r w:rsidRPr="00F305AF">
              <w:t>Die Anordnung und Durchsetzung einer Maskenpflicht für bestimmte Tätigkeiten oder Bereiche ist zulässig. Voraussetzung: Ihre arbeitsschutzrechtliche Gefährdungsbeurteilung ergibt, dass technische und organisatorische Maßnahmen nicht ausreichen beziehungsweise nicht möglich sind.</w:t>
            </w:r>
          </w:p>
          <w:p w14:paraId="47C76D13" w14:textId="77777777" w:rsidR="008D739C" w:rsidRPr="00F305AF" w:rsidRDefault="008D739C" w:rsidP="007244AF"/>
          <w:p w14:paraId="48B04080" w14:textId="77777777" w:rsidR="008D739C" w:rsidRPr="00F305AF" w:rsidRDefault="008D739C" w:rsidP="007244AF">
            <w:pPr>
              <w:rPr>
                <w:lang w:val="de-AT"/>
              </w:rPr>
            </w:pPr>
            <w:r w:rsidRPr="00EC49B9">
              <w:rPr>
                <w:lang w:val="de-AT"/>
              </w:rPr>
              <w:t>Wesentliches Kriterium für die Festlegung einer betrieblichen Maskenpflicht ist, dass</w:t>
            </w:r>
            <w:r>
              <w:rPr>
                <w:lang w:val="de-AT"/>
              </w:rPr>
              <w:t xml:space="preserve"> …</w:t>
            </w:r>
          </w:p>
          <w:p w14:paraId="2CA75D18" w14:textId="77777777" w:rsidR="008D739C" w:rsidRPr="00EC49B9" w:rsidRDefault="008D739C" w:rsidP="007244AF">
            <w:pPr>
              <w:rPr>
                <w:lang w:val="de-AT"/>
              </w:rPr>
            </w:pPr>
          </w:p>
          <w:p w14:paraId="2BAB3F75" w14:textId="77777777" w:rsidR="008D739C" w:rsidRPr="00EC49B9" w:rsidRDefault="008D739C" w:rsidP="008D739C">
            <w:pPr>
              <w:numPr>
                <w:ilvl w:val="0"/>
                <w:numId w:val="10"/>
              </w:numPr>
              <w:rPr>
                <w:lang w:val="de-AT"/>
              </w:rPr>
            </w:pPr>
            <w:r w:rsidRPr="00EC49B9">
              <w:rPr>
                <w:lang w:val="de-AT"/>
              </w:rPr>
              <w:t>bei den ausgeführten Tätigkeiten</w:t>
            </w:r>
            <w:r>
              <w:rPr>
                <w:lang w:val="de-AT"/>
              </w:rPr>
              <w:t>,</w:t>
            </w:r>
            <w:r w:rsidRPr="00EC49B9">
              <w:rPr>
                <w:lang w:val="de-AT"/>
              </w:rPr>
              <w:t xml:space="preserve"> beziehungsweise bei Aufenthalt in den betroffenen Bereichen</w:t>
            </w:r>
            <w:r>
              <w:rPr>
                <w:lang w:val="de-AT"/>
              </w:rPr>
              <w:t>,</w:t>
            </w:r>
            <w:r w:rsidRPr="00EC49B9">
              <w:rPr>
                <w:lang w:val="de-AT"/>
              </w:rPr>
              <w:t xml:space="preserve"> weiterhin eine relevante Ansteckungsgefahr besteht sowie</w:t>
            </w:r>
          </w:p>
          <w:p w14:paraId="63AE27E5" w14:textId="77777777" w:rsidR="008D739C" w:rsidRPr="00EC49B9" w:rsidRDefault="008D739C" w:rsidP="008D739C">
            <w:pPr>
              <w:numPr>
                <w:ilvl w:val="0"/>
                <w:numId w:val="10"/>
              </w:numPr>
              <w:rPr>
                <w:lang w:val="de-AT"/>
              </w:rPr>
            </w:pPr>
            <w:r w:rsidRPr="00EC49B9">
              <w:rPr>
                <w:lang w:val="de-AT"/>
              </w:rPr>
              <w:t>technische und organisatorische Maßnahmen allein nicht ausreichen bzw. nicht möglich sind und daher das Tragen von Masken als Schutzmaßnahmen weiterhin notwendig ist</w:t>
            </w:r>
          </w:p>
          <w:p w14:paraId="2B3D6578" w14:textId="77777777" w:rsidR="008D739C" w:rsidRDefault="008D739C" w:rsidP="007244AF">
            <w:pPr>
              <w:rPr>
                <w:b/>
                <w:bCs/>
              </w:rPr>
            </w:pPr>
          </w:p>
          <w:p w14:paraId="6D6A67EF" w14:textId="77777777" w:rsidR="008D739C" w:rsidRDefault="008D739C" w:rsidP="007244AF">
            <w:pPr>
              <w:rPr>
                <w:b/>
                <w:bCs/>
              </w:rPr>
            </w:pPr>
            <w:r>
              <w:rPr>
                <w:b/>
                <w:bCs/>
              </w:rPr>
              <w:t>Beispiele:</w:t>
            </w:r>
          </w:p>
          <w:p w14:paraId="262236A2" w14:textId="77777777" w:rsidR="008D739C" w:rsidRPr="00F305AF" w:rsidRDefault="008D739C" w:rsidP="008D739C">
            <w:pPr>
              <w:pStyle w:val="Listenabsatz"/>
              <w:numPr>
                <w:ilvl w:val="0"/>
                <w:numId w:val="11"/>
              </w:numPr>
              <w:rPr>
                <w:i/>
                <w:iCs/>
              </w:rPr>
            </w:pPr>
            <w:r w:rsidRPr="00F305AF">
              <w:rPr>
                <w:i/>
                <w:iCs/>
              </w:rPr>
              <w:t xml:space="preserve">In Innenräumen kann der Mindestabstand von 1,50 Meter zwischen anwesenden Personen nicht eingehalten werden. </w:t>
            </w:r>
          </w:p>
          <w:p w14:paraId="0996B39B" w14:textId="77777777" w:rsidR="008D739C" w:rsidRPr="00D77FD5" w:rsidRDefault="008D739C" w:rsidP="008D739C">
            <w:pPr>
              <w:pStyle w:val="Listenabsatz"/>
              <w:numPr>
                <w:ilvl w:val="0"/>
                <w:numId w:val="11"/>
              </w:numPr>
              <w:rPr>
                <w:b/>
                <w:bCs/>
              </w:rPr>
            </w:pPr>
            <w:r w:rsidRPr="00F305AF">
              <w:rPr>
                <w:i/>
                <w:iCs/>
              </w:rPr>
              <w:t>Bei gleichzeitiger Anwesenheit mehrerer Personen ist eine ausreichende Lüftung nicht möglich.</w:t>
            </w:r>
          </w:p>
          <w:p w14:paraId="7574F11C" w14:textId="77777777" w:rsidR="008D739C" w:rsidRDefault="008D739C" w:rsidP="007244AF">
            <w:pPr>
              <w:rPr>
                <w:b/>
                <w:bCs/>
              </w:rPr>
            </w:pPr>
          </w:p>
          <w:p w14:paraId="2252BB08" w14:textId="77777777" w:rsidR="008D739C" w:rsidRDefault="008D739C" w:rsidP="007244AF">
            <w:pPr>
              <w:rPr>
                <w:b/>
                <w:bCs/>
              </w:rPr>
            </w:pPr>
            <w:r>
              <w:rPr>
                <w:b/>
                <w:bCs/>
              </w:rPr>
              <w:t>Achtung</w:t>
            </w:r>
          </w:p>
          <w:p w14:paraId="5ADDDF1F" w14:textId="77777777" w:rsidR="008D739C" w:rsidRPr="00D77FD5" w:rsidRDefault="008D739C" w:rsidP="007244AF">
            <w:r w:rsidRPr="00D77FD5">
              <w:t>Als Maßnahme des betrieblichen Infektionsschutzes dürfen ausschließlich medizinische Gesichtsmasken oder Atemschutzmasken (FFP2 oder vergleichbar) zum Einsatz kommen.</w:t>
            </w:r>
          </w:p>
        </w:tc>
      </w:tr>
      <w:tr w:rsidR="008D739C" w14:paraId="024D4F09" w14:textId="77777777" w:rsidTr="008D739C">
        <w:tc>
          <w:tcPr>
            <w:tcW w:w="1878" w:type="dxa"/>
          </w:tcPr>
          <w:p w14:paraId="126A369C" w14:textId="77777777" w:rsidR="008D739C" w:rsidRDefault="008D739C" w:rsidP="007244AF">
            <w:pPr>
              <w:rPr>
                <w:b/>
                <w:bCs/>
              </w:rPr>
            </w:pPr>
            <w:r>
              <w:rPr>
                <w:b/>
                <w:bCs/>
              </w:rPr>
              <w:t>Maßnahmen</w:t>
            </w:r>
          </w:p>
        </w:tc>
        <w:tc>
          <w:tcPr>
            <w:tcW w:w="7184" w:type="dxa"/>
          </w:tcPr>
          <w:p w14:paraId="0FBDB0E1" w14:textId="77777777" w:rsidR="008D739C" w:rsidRPr="00C02C3C" w:rsidRDefault="008D739C" w:rsidP="007244AF">
            <w:r w:rsidRPr="00C02C3C">
              <w:t>Folgende Maßnahmen haben sich zur Senkung des Infektionsrisikos in Betrieben besonders bewährt und können – im Rahmen Ihres Hygienekonzepts – entsprechend zum Einsatz kommen:</w:t>
            </w:r>
          </w:p>
          <w:p w14:paraId="7B374FAC" w14:textId="77777777" w:rsidR="008D739C" w:rsidRPr="00C02C3C" w:rsidRDefault="008D739C" w:rsidP="007244AF"/>
          <w:p w14:paraId="13F87292" w14:textId="77777777" w:rsidR="008D739C" w:rsidRPr="00C02C3C" w:rsidRDefault="008D739C" w:rsidP="008D739C">
            <w:pPr>
              <w:pStyle w:val="Listenabsatz"/>
              <w:numPr>
                <w:ilvl w:val="0"/>
                <w:numId w:val="13"/>
              </w:numPr>
            </w:pPr>
            <w:r w:rsidRPr="00C02C3C">
              <w:t>Mindestabstandsvorgabe: 1,50 Meter</w:t>
            </w:r>
          </w:p>
          <w:p w14:paraId="3D5012E5" w14:textId="77777777" w:rsidR="008D739C" w:rsidRPr="00C02C3C" w:rsidRDefault="008D739C" w:rsidP="008D739C">
            <w:pPr>
              <w:pStyle w:val="Listenabsatz"/>
              <w:numPr>
                <w:ilvl w:val="0"/>
                <w:numId w:val="12"/>
              </w:numPr>
              <w:rPr>
                <w:lang w:val="de-AT"/>
              </w:rPr>
            </w:pPr>
            <w:r w:rsidRPr="00C02C3C">
              <w:rPr>
                <w:lang w:val="de-AT"/>
              </w:rPr>
              <w:t>Die Anbringung geeigneter Abtrennungen bei Unterschreitung des Mindestabstands (sofern gleichzeitig eine ausreichende Lüftung sichergestellt ist),</w:t>
            </w:r>
          </w:p>
          <w:p w14:paraId="43F1BC73" w14:textId="77777777" w:rsidR="008D739C" w:rsidRPr="00C02C3C" w:rsidRDefault="008D739C" w:rsidP="008D739C">
            <w:pPr>
              <w:pStyle w:val="Listenabsatz"/>
              <w:numPr>
                <w:ilvl w:val="0"/>
                <w:numId w:val="12"/>
              </w:numPr>
              <w:rPr>
                <w:lang w:val="de-AT"/>
              </w:rPr>
            </w:pPr>
            <w:r w:rsidRPr="00C02C3C">
              <w:rPr>
                <w:lang w:val="de-AT"/>
              </w:rPr>
              <w:t xml:space="preserve">die Sicherstellung der Handhygiene sowie der </w:t>
            </w:r>
            <w:proofErr w:type="spellStart"/>
            <w:r w:rsidRPr="00C02C3C">
              <w:rPr>
                <w:lang w:val="de-AT"/>
              </w:rPr>
              <w:t>Hust</w:t>
            </w:r>
            <w:proofErr w:type="spellEnd"/>
            <w:r w:rsidRPr="00C02C3C">
              <w:rPr>
                <w:lang w:val="de-AT"/>
              </w:rPr>
              <w:t>- und Niesetikette</w:t>
            </w:r>
          </w:p>
          <w:p w14:paraId="2BD758C7" w14:textId="77777777" w:rsidR="008D739C" w:rsidRPr="00C02C3C" w:rsidRDefault="008D739C" w:rsidP="008D739C">
            <w:pPr>
              <w:pStyle w:val="Listenabsatz"/>
              <w:numPr>
                <w:ilvl w:val="0"/>
                <w:numId w:val="12"/>
              </w:numPr>
            </w:pPr>
            <w:r w:rsidRPr="00C02C3C">
              <w:rPr>
                <w:lang w:val="de-AT"/>
              </w:rPr>
              <w:t>Bereitstellung und Benutzung geeigneter Atemschutzmasken in von mehreren Personen gleichzeitig genutzten Innenräumen, bei Unterschreitung des Mindestabstands von 1,50 m sowie bei direktem Körperkontakt das regelmäßige und intensive Lüften.</w:t>
            </w:r>
          </w:p>
          <w:p w14:paraId="7F758B54" w14:textId="77777777" w:rsidR="008D739C" w:rsidRDefault="008D739C" w:rsidP="007244AF">
            <w:pPr>
              <w:rPr>
                <w:b/>
                <w:bCs/>
              </w:rPr>
            </w:pPr>
          </w:p>
          <w:p w14:paraId="5B6F08D4" w14:textId="77777777" w:rsidR="008D739C" w:rsidRDefault="008D739C" w:rsidP="007244AF">
            <w:pPr>
              <w:rPr>
                <w:b/>
                <w:bCs/>
              </w:rPr>
            </w:pPr>
            <w:r>
              <w:rPr>
                <w:b/>
                <w:bCs/>
              </w:rPr>
              <w:t>Weitere empfohlene Maßnahmen:</w:t>
            </w:r>
          </w:p>
          <w:p w14:paraId="4DB29BD6" w14:textId="77777777" w:rsidR="008D739C" w:rsidRPr="00D74765" w:rsidRDefault="008D739C" w:rsidP="008D739C">
            <w:pPr>
              <w:pStyle w:val="Listenabsatz"/>
              <w:numPr>
                <w:ilvl w:val="0"/>
                <w:numId w:val="14"/>
              </w:numPr>
              <w:rPr>
                <w:lang w:val="de-AT"/>
              </w:rPr>
            </w:pPr>
            <w:r w:rsidRPr="00D74765">
              <w:rPr>
                <w:lang w:val="de-AT"/>
              </w:rPr>
              <w:t>Zugangsbeschränkungen für Kunden und Gäste</w:t>
            </w:r>
          </w:p>
          <w:p w14:paraId="58112D05" w14:textId="77777777" w:rsidR="008D739C" w:rsidRPr="00D74765" w:rsidRDefault="008D739C" w:rsidP="008D739C">
            <w:pPr>
              <w:pStyle w:val="Listenabsatz"/>
              <w:numPr>
                <w:ilvl w:val="0"/>
                <w:numId w:val="14"/>
              </w:numPr>
              <w:rPr>
                <w:lang w:val="de-AT"/>
              </w:rPr>
            </w:pPr>
            <w:r w:rsidRPr="00D74765">
              <w:rPr>
                <w:lang w:val="de-AT"/>
              </w:rPr>
              <w:t>Einteilung der Belegschaft in möglichst kleine und feste Teams, die dauerhaft zusammenarbeiten</w:t>
            </w:r>
          </w:p>
          <w:p w14:paraId="25F8EF36" w14:textId="77777777" w:rsidR="008D739C" w:rsidRPr="00D74765" w:rsidRDefault="008D739C" w:rsidP="008D739C">
            <w:pPr>
              <w:pStyle w:val="Listenabsatz"/>
              <w:numPr>
                <w:ilvl w:val="0"/>
                <w:numId w:val="14"/>
              </w:numPr>
              <w:rPr>
                <w:lang w:val="de-AT"/>
              </w:rPr>
            </w:pPr>
            <w:r w:rsidRPr="00D74765">
              <w:rPr>
                <w:lang w:val="de-AT"/>
              </w:rPr>
              <w:t>Die Reduzierung der Personenzahl in gleichzeitigt genutzten Innenräumen</w:t>
            </w:r>
          </w:p>
          <w:p w14:paraId="59FDAEA7" w14:textId="77777777" w:rsidR="008D739C" w:rsidRPr="00D74765" w:rsidRDefault="008D739C" w:rsidP="008D739C">
            <w:pPr>
              <w:pStyle w:val="Listenabsatz"/>
              <w:numPr>
                <w:ilvl w:val="0"/>
                <w:numId w:val="14"/>
              </w:numPr>
              <w:rPr>
                <w:lang w:val="de-AT"/>
              </w:rPr>
            </w:pPr>
            <w:r w:rsidRPr="00D74765">
              <w:rPr>
                <w:lang w:val="de-AT"/>
              </w:rPr>
              <w:lastRenderedPageBreak/>
              <w:t>Telefonkonferenzen und virtuelle Konferenzen als Ersatz für Präsenzbesprechungen und zur Vermeidung von Dienstreisen</w:t>
            </w:r>
          </w:p>
          <w:p w14:paraId="742213CF" w14:textId="77777777" w:rsidR="008D739C" w:rsidRPr="00D74765" w:rsidRDefault="008D739C" w:rsidP="008D739C">
            <w:pPr>
              <w:pStyle w:val="Listenabsatz"/>
              <w:numPr>
                <w:ilvl w:val="0"/>
                <w:numId w:val="14"/>
              </w:numPr>
              <w:rPr>
                <w:lang w:val="de-AT"/>
              </w:rPr>
            </w:pPr>
            <w:r w:rsidRPr="00D74765">
              <w:rPr>
                <w:lang w:val="de-AT"/>
              </w:rPr>
              <w:t>Das Angebot an Beschäftigte, geeignete Tätigkeiten möglichst im Homeoffice auszuführen</w:t>
            </w:r>
          </w:p>
          <w:p w14:paraId="5A5ECF8E" w14:textId="77777777" w:rsidR="008D739C" w:rsidRDefault="008D739C" w:rsidP="007244AF">
            <w:pPr>
              <w:rPr>
                <w:b/>
                <w:bCs/>
              </w:rPr>
            </w:pPr>
          </w:p>
        </w:tc>
      </w:tr>
      <w:tr w:rsidR="008D739C" w14:paraId="3E91B97F" w14:textId="77777777" w:rsidTr="008D739C">
        <w:tc>
          <w:tcPr>
            <w:tcW w:w="1878" w:type="dxa"/>
          </w:tcPr>
          <w:p w14:paraId="6ADDB494" w14:textId="77777777" w:rsidR="008D739C" w:rsidRDefault="008D739C" w:rsidP="007244AF">
            <w:pPr>
              <w:rPr>
                <w:b/>
                <w:bCs/>
              </w:rPr>
            </w:pPr>
            <w:r>
              <w:rPr>
                <w:b/>
                <w:bCs/>
              </w:rPr>
              <w:lastRenderedPageBreak/>
              <w:t>Rechtsgrundlage</w:t>
            </w:r>
          </w:p>
        </w:tc>
        <w:tc>
          <w:tcPr>
            <w:tcW w:w="7184" w:type="dxa"/>
          </w:tcPr>
          <w:p w14:paraId="56658754" w14:textId="77777777" w:rsidR="008D739C" w:rsidRPr="0060618B" w:rsidRDefault="008D739C" w:rsidP="007244AF">
            <w:r w:rsidRPr="0060618B">
              <w:t>Aktuell bestehen verbindliche Vorgaben zum Infektionsschutz somit nur noch im Infektionsschutzgesetz für bestimmte Branchen und Tätigkeiten, insbesondere in den Bereichen medizinische Versorgung, Pflege und Betreuung. Aber:</w:t>
            </w:r>
          </w:p>
          <w:p w14:paraId="10059223" w14:textId="77777777" w:rsidR="008D739C" w:rsidRPr="0060618B" w:rsidRDefault="008D739C" w:rsidP="007244AF"/>
          <w:p w14:paraId="40C3FC6A" w14:textId="77777777" w:rsidR="008D739C" w:rsidRDefault="008D739C" w:rsidP="007244AF">
            <w:pPr>
              <w:rPr>
                <w:b/>
                <w:bCs/>
              </w:rPr>
            </w:pPr>
            <w:r w:rsidRPr="0060618B">
              <w:t>Jeder Arbeitgeber ist verpflichtet, abhängig vom individuellen betrieblichen Infektionsschutzgesetz einer Beeinträchtigung der Gesundheit der Beschäftigten festzulegen (§ 3 Arbeitsschutzgesetz). Entscheidend kommt es auf Ihre Gefährdungsbeurteilung an. Denken Sie aber daran, den Betriebsrat (§ 87 Abs. 1 Nr. 7 Betriebsverfassungsgesetz, BetrVG) mit einzubeziehen</w:t>
            </w:r>
            <w:r>
              <w:rPr>
                <w:b/>
                <w:bCs/>
              </w:rPr>
              <w:t>.</w:t>
            </w:r>
          </w:p>
          <w:p w14:paraId="39B75516" w14:textId="77777777" w:rsidR="008D739C" w:rsidRDefault="008D739C" w:rsidP="007244AF">
            <w:pPr>
              <w:rPr>
                <w:b/>
                <w:bCs/>
              </w:rPr>
            </w:pPr>
          </w:p>
          <w:p w14:paraId="4947FA05" w14:textId="77777777" w:rsidR="008D739C" w:rsidRDefault="008D739C" w:rsidP="007244AF">
            <w:pPr>
              <w:rPr>
                <w:b/>
                <w:bCs/>
              </w:rPr>
            </w:pPr>
            <w:r>
              <w:rPr>
                <w:b/>
                <w:bCs/>
              </w:rPr>
              <w:t>Achtung</w:t>
            </w:r>
          </w:p>
          <w:p w14:paraId="694F612A" w14:textId="77777777" w:rsidR="008D739C" w:rsidRDefault="008D739C" w:rsidP="007244AF">
            <w:r w:rsidRPr="00C17142">
              <w:t xml:space="preserve">Das BMAS sagt: „Der Arbeitgeber ist aufgrund der entfallenen Rechtsgrundlagen (§ 28 b des Infektionsschutzgesetzes in der Fassung bis zum 19. März 2022) nicht mehr berechtigt, den Zugang der Beschäftigten zur Arbeitsstätte von der Vorlage eines 3G-Nachweises abhängig zu machen“. Das sieht das Bundesarbeitsgericht genauso. </w:t>
            </w:r>
          </w:p>
          <w:p w14:paraId="254F6FD0" w14:textId="77777777" w:rsidR="008D739C" w:rsidRPr="00C17142" w:rsidRDefault="008D739C" w:rsidP="007244AF">
            <w:r w:rsidRPr="00FE75AF">
              <w:rPr>
                <w:b/>
              </w:rPr>
              <w:t>Aber</w:t>
            </w:r>
            <w:r w:rsidRPr="00C17142">
              <w:t xml:space="preserve">: Für sensible </w:t>
            </w:r>
            <w:r>
              <w:t xml:space="preserve">Bereiche kann aufgrund Ihrer </w:t>
            </w:r>
            <w:r w:rsidRPr="00C17142">
              <w:t xml:space="preserve">Gefährdungsbeurteilung etwas anderes gelten (Urteil vom 1.62022, Az. 5 AZR 28/22). </w:t>
            </w:r>
          </w:p>
          <w:p w14:paraId="73813316" w14:textId="77777777" w:rsidR="008D739C" w:rsidRDefault="008D739C" w:rsidP="007244AF">
            <w:pPr>
              <w:rPr>
                <w:b/>
                <w:bCs/>
              </w:rPr>
            </w:pPr>
          </w:p>
        </w:tc>
      </w:tr>
      <w:tr w:rsidR="008D739C" w14:paraId="429C4F57" w14:textId="77777777" w:rsidTr="008D739C">
        <w:tc>
          <w:tcPr>
            <w:tcW w:w="1878" w:type="dxa"/>
          </w:tcPr>
          <w:p w14:paraId="77860331" w14:textId="77777777" w:rsidR="008D739C" w:rsidRDefault="008D739C" w:rsidP="007244AF">
            <w:pPr>
              <w:rPr>
                <w:b/>
                <w:bCs/>
              </w:rPr>
            </w:pPr>
            <w:r>
              <w:rPr>
                <w:b/>
                <w:bCs/>
              </w:rPr>
              <w:t>Testangebote, betriebliche</w:t>
            </w:r>
          </w:p>
        </w:tc>
        <w:tc>
          <w:tcPr>
            <w:tcW w:w="7184" w:type="dxa"/>
          </w:tcPr>
          <w:p w14:paraId="6B3568A2" w14:textId="77777777" w:rsidR="008D739C" w:rsidRDefault="008D739C" w:rsidP="007244AF">
            <w:pPr>
              <w:rPr>
                <w:b/>
                <w:bCs/>
              </w:rPr>
            </w:pPr>
            <w:r w:rsidRPr="00F305AF">
              <w:t>Arbeitgeber können weiterhin Tests anbieten</w:t>
            </w:r>
            <w:r>
              <w:t>, a</w:t>
            </w:r>
            <w:r w:rsidRPr="00F305AF">
              <w:t>ber nicht auf eine generelle Testpflicht bestehen. Es sei denn, diese ist sachlich begründbar. -&gt; Rechtsgrundlage</w:t>
            </w:r>
            <w:r>
              <w:rPr>
                <w:b/>
                <w:bCs/>
              </w:rPr>
              <w:t>.</w:t>
            </w:r>
          </w:p>
          <w:p w14:paraId="7AFBF62D" w14:textId="77777777" w:rsidR="008D739C" w:rsidRDefault="008D739C" w:rsidP="007244AF">
            <w:pPr>
              <w:rPr>
                <w:b/>
                <w:bCs/>
              </w:rPr>
            </w:pPr>
          </w:p>
          <w:p w14:paraId="2F2008C5" w14:textId="77777777" w:rsidR="008D739C" w:rsidRDefault="008D739C" w:rsidP="007244AF">
            <w:pPr>
              <w:rPr>
                <w:b/>
                <w:bCs/>
              </w:rPr>
            </w:pPr>
            <w:r>
              <w:rPr>
                <w:b/>
                <w:bCs/>
              </w:rPr>
              <w:t>Achtung</w:t>
            </w:r>
          </w:p>
          <w:p w14:paraId="7AFD411C" w14:textId="77777777" w:rsidR="008D739C" w:rsidRDefault="008D739C" w:rsidP="007244AF">
            <w:r w:rsidRPr="00F305AF">
              <w:t>Wer einen positiven Test aufweist, darf n</w:t>
            </w:r>
            <w:r>
              <w:t>icht zur Arbeit gehen oder muss</w:t>
            </w:r>
            <w:r w:rsidRPr="00F305AF">
              <w:t xml:space="preserve"> den Betrieb umgehend verlassen.</w:t>
            </w:r>
          </w:p>
          <w:p w14:paraId="60B7BD51" w14:textId="77777777" w:rsidR="008D739C" w:rsidRPr="00F305AF" w:rsidRDefault="008D739C" w:rsidP="007244AF">
            <w:r w:rsidRPr="00F305AF">
              <w:t>Es besteht daher paradoxerweise keine ausdrückliche Verpflichtung, den Arbeitgeber über Testergebnisse zu informieren.</w:t>
            </w:r>
          </w:p>
          <w:p w14:paraId="03E6A6DE" w14:textId="77777777" w:rsidR="008D739C" w:rsidRDefault="008D739C" w:rsidP="007244AF">
            <w:pPr>
              <w:rPr>
                <w:b/>
                <w:bCs/>
              </w:rPr>
            </w:pPr>
          </w:p>
        </w:tc>
      </w:tr>
    </w:tbl>
    <w:p w14:paraId="70837B5D" w14:textId="77777777" w:rsidR="00AC5D1D" w:rsidRDefault="00AC5D1D" w:rsidP="00E158B4">
      <w:pPr>
        <w:shd w:val="clear" w:color="auto" w:fill="FFFFFF"/>
        <w:spacing w:after="450"/>
        <w:rPr>
          <w:rFonts w:ascii="Arial" w:eastAsia="Times New Roman" w:hAnsi="Arial" w:cs="Arial"/>
          <w:color w:val="313131"/>
          <w:lang w:eastAsia="de-DE"/>
        </w:rPr>
      </w:pPr>
    </w:p>
    <w:p w14:paraId="1F2FFC4D" w14:textId="7B6DBE88" w:rsidR="00AC5D1D" w:rsidRDefault="00AC5D1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49C5D4B8" w14:textId="7F208F8C"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594A7E3D" w14:textId="77777777" w:rsidR="00317EC7" w:rsidRPr="00360FBD" w:rsidRDefault="00317EC7" w:rsidP="00317EC7">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9D9C19B" w14:textId="77777777" w:rsidR="00317EC7" w:rsidRDefault="00317EC7" w:rsidP="00317EC7">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51E509CF" w14:textId="77777777" w:rsidR="00317EC7" w:rsidRDefault="00317EC7" w:rsidP="00317EC7">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AB6345F" w14:textId="77777777" w:rsidR="00317EC7" w:rsidRDefault="00317EC7" w:rsidP="00317EC7">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4BC69E2"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w:t>
      </w:r>
      <w:r w:rsidR="00C50C09">
        <w:rPr>
          <w:rFonts w:ascii="Arial" w:eastAsia="Times New Roman" w:hAnsi="Arial" w:cs="Arial"/>
          <w:color w:val="868686"/>
          <w:sz w:val="13"/>
          <w:szCs w:val="13"/>
          <w:lang w:eastAsia="de-DE"/>
        </w:rPr>
        <w:t>6</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FF154" w14:textId="77777777" w:rsidR="00A67EEC" w:rsidRDefault="00A67EEC" w:rsidP="00E158B4">
      <w:r>
        <w:separator/>
      </w:r>
    </w:p>
  </w:endnote>
  <w:endnote w:type="continuationSeparator" w:id="0">
    <w:p w14:paraId="303E4A13" w14:textId="77777777" w:rsidR="00A67EEC" w:rsidRDefault="00A67EE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3F0A" w14:textId="77777777" w:rsidR="00A67EEC" w:rsidRDefault="00A67EEC" w:rsidP="00E158B4">
      <w:r>
        <w:separator/>
      </w:r>
    </w:p>
  </w:footnote>
  <w:footnote w:type="continuationSeparator" w:id="0">
    <w:p w14:paraId="5F30F4B1" w14:textId="77777777" w:rsidR="00A67EEC" w:rsidRDefault="00A67EE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0FC3"/>
    <w:multiLevelType w:val="hybridMultilevel"/>
    <w:tmpl w:val="BEFEBB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F30B51"/>
    <w:multiLevelType w:val="multilevel"/>
    <w:tmpl w:val="BDD4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8AC0B19"/>
    <w:multiLevelType w:val="hybridMultilevel"/>
    <w:tmpl w:val="CA7A2E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3555001"/>
    <w:multiLevelType w:val="hybridMultilevel"/>
    <w:tmpl w:val="1632E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A747453"/>
    <w:multiLevelType w:val="hybridMultilevel"/>
    <w:tmpl w:val="C1068C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75142E"/>
    <w:multiLevelType w:val="hybridMultilevel"/>
    <w:tmpl w:val="DE7CBB9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16cid:durableId="1541671693">
    <w:abstractNumId w:val="10"/>
  </w:num>
  <w:num w:numId="2" w16cid:durableId="1872648845">
    <w:abstractNumId w:val="7"/>
  </w:num>
  <w:num w:numId="3" w16cid:durableId="1849516355">
    <w:abstractNumId w:val="1"/>
  </w:num>
  <w:num w:numId="4" w16cid:durableId="1850440269">
    <w:abstractNumId w:val="4"/>
  </w:num>
  <w:num w:numId="5" w16cid:durableId="675117151">
    <w:abstractNumId w:val="5"/>
  </w:num>
  <w:num w:numId="6" w16cid:durableId="1711877846">
    <w:abstractNumId w:val="12"/>
  </w:num>
  <w:num w:numId="7" w16cid:durableId="1079598573">
    <w:abstractNumId w:val="2"/>
  </w:num>
  <w:num w:numId="8" w16cid:durableId="1494760206">
    <w:abstractNumId w:val="9"/>
  </w:num>
  <w:num w:numId="9" w16cid:durableId="869224742">
    <w:abstractNumId w:val="0"/>
  </w:num>
  <w:num w:numId="10" w16cid:durableId="300501627">
    <w:abstractNumId w:val="3"/>
  </w:num>
  <w:num w:numId="11" w16cid:durableId="1954434541">
    <w:abstractNumId w:val="8"/>
  </w:num>
  <w:num w:numId="12" w16cid:durableId="10231836">
    <w:abstractNumId w:val="11"/>
  </w:num>
  <w:num w:numId="13" w16cid:durableId="1439905922">
    <w:abstractNumId w:val="6"/>
  </w:num>
  <w:num w:numId="14" w16cid:durableId="13986322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C187D"/>
    <w:rsid w:val="00101934"/>
    <w:rsid w:val="00115B59"/>
    <w:rsid w:val="00131B03"/>
    <w:rsid w:val="00144F20"/>
    <w:rsid w:val="001F12A3"/>
    <w:rsid w:val="001F334A"/>
    <w:rsid w:val="00206686"/>
    <w:rsid w:val="0022564B"/>
    <w:rsid w:val="002658F3"/>
    <w:rsid w:val="0029392A"/>
    <w:rsid w:val="00297244"/>
    <w:rsid w:val="002C4CF4"/>
    <w:rsid w:val="002E4E47"/>
    <w:rsid w:val="002F4981"/>
    <w:rsid w:val="00317EC7"/>
    <w:rsid w:val="00332AA0"/>
    <w:rsid w:val="003332EF"/>
    <w:rsid w:val="00334AB1"/>
    <w:rsid w:val="00342C1A"/>
    <w:rsid w:val="003571F3"/>
    <w:rsid w:val="00363814"/>
    <w:rsid w:val="003668C1"/>
    <w:rsid w:val="00367481"/>
    <w:rsid w:val="003A3C70"/>
    <w:rsid w:val="003B57EC"/>
    <w:rsid w:val="003E1165"/>
    <w:rsid w:val="003F0557"/>
    <w:rsid w:val="0040576D"/>
    <w:rsid w:val="004079B2"/>
    <w:rsid w:val="0043398E"/>
    <w:rsid w:val="004426F8"/>
    <w:rsid w:val="00447BB6"/>
    <w:rsid w:val="004B52EB"/>
    <w:rsid w:val="004E5227"/>
    <w:rsid w:val="00596D10"/>
    <w:rsid w:val="005A23A6"/>
    <w:rsid w:val="005B3E01"/>
    <w:rsid w:val="005C1842"/>
    <w:rsid w:val="005C42D1"/>
    <w:rsid w:val="005C4C50"/>
    <w:rsid w:val="005E05B4"/>
    <w:rsid w:val="00611914"/>
    <w:rsid w:val="00620B3E"/>
    <w:rsid w:val="00663DF2"/>
    <w:rsid w:val="00675D25"/>
    <w:rsid w:val="00683DBB"/>
    <w:rsid w:val="006844EB"/>
    <w:rsid w:val="006A1283"/>
    <w:rsid w:val="006D1459"/>
    <w:rsid w:val="006D5E7C"/>
    <w:rsid w:val="006D77AC"/>
    <w:rsid w:val="006F7FBC"/>
    <w:rsid w:val="007175F5"/>
    <w:rsid w:val="007225E0"/>
    <w:rsid w:val="00727E78"/>
    <w:rsid w:val="007326D4"/>
    <w:rsid w:val="00761D8A"/>
    <w:rsid w:val="00770B26"/>
    <w:rsid w:val="007A0BE3"/>
    <w:rsid w:val="007A3679"/>
    <w:rsid w:val="007C7C53"/>
    <w:rsid w:val="007E58DE"/>
    <w:rsid w:val="007F2925"/>
    <w:rsid w:val="008033F4"/>
    <w:rsid w:val="0081102F"/>
    <w:rsid w:val="00834449"/>
    <w:rsid w:val="008414AE"/>
    <w:rsid w:val="00862CAE"/>
    <w:rsid w:val="008D739C"/>
    <w:rsid w:val="008F463C"/>
    <w:rsid w:val="00906AE9"/>
    <w:rsid w:val="009320F4"/>
    <w:rsid w:val="009457A8"/>
    <w:rsid w:val="009463E1"/>
    <w:rsid w:val="009513BC"/>
    <w:rsid w:val="0095140E"/>
    <w:rsid w:val="009723F3"/>
    <w:rsid w:val="009D4209"/>
    <w:rsid w:val="009E0CDE"/>
    <w:rsid w:val="00A06CF0"/>
    <w:rsid w:val="00A3504B"/>
    <w:rsid w:val="00A46089"/>
    <w:rsid w:val="00A47FDA"/>
    <w:rsid w:val="00A545EE"/>
    <w:rsid w:val="00A67EEC"/>
    <w:rsid w:val="00A72580"/>
    <w:rsid w:val="00A82D90"/>
    <w:rsid w:val="00AA600F"/>
    <w:rsid w:val="00AB7CE7"/>
    <w:rsid w:val="00AC3D9A"/>
    <w:rsid w:val="00AC5D1D"/>
    <w:rsid w:val="00AD3CBC"/>
    <w:rsid w:val="00AD3F32"/>
    <w:rsid w:val="00AF5ABD"/>
    <w:rsid w:val="00B3508B"/>
    <w:rsid w:val="00B906E8"/>
    <w:rsid w:val="00B90D4E"/>
    <w:rsid w:val="00BA46D8"/>
    <w:rsid w:val="00BA595D"/>
    <w:rsid w:val="00BB4E63"/>
    <w:rsid w:val="00BD7FBC"/>
    <w:rsid w:val="00BF0137"/>
    <w:rsid w:val="00C077F3"/>
    <w:rsid w:val="00C15EA1"/>
    <w:rsid w:val="00C50C09"/>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543B6"/>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A7258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40576D"/>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1">
    <w:name w:val="Tabellenraster101"/>
    <w:basedOn w:val="NormaleTabelle"/>
    <w:next w:val="Tabellenraster"/>
    <w:uiPriority w:val="39"/>
    <w:rsid w:val="000C187D"/>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59"/>
    <w:rsid w:val="00AC5D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D739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C63DE-069D-4188-BCFB-8C43CF74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996</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2022-07-15T07:37:00Z</dcterms:created>
  <dcterms:modified xsi:type="dcterms:W3CDTF">2022-07-15T07:37:00Z</dcterms:modified>
</cp:coreProperties>
</file>