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60E" w:rsidRDefault="00A619AF" w:rsidP="00360FBD">
      <w:pPr>
        <w:spacing w:line="312" w:lineRule="auto"/>
        <w:rPr>
          <w:rFonts w:cs="Arial"/>
          <w:b/>
          <w:sz w:val="28"/>
          <w:szCs w:val="28"/>
        </w:rPr>
      </w:pPr>
      <w:r w:rsidRPr="00A619AF">
        <w:rPr>
          <w:rFonts w:cs="Arial"/>
          <w:b/>
          <w:sz w:val="28"/>
          <w:szCs w:val="28"/>
        </w:rPr>
        <w:t>Checkliste</w:t>
      </w:r>
      <w:r w:rsidR="009B120D">
        <w:rPr>
          <w:rFonts w:cs="Arial"/>
          <w:b/>
          <w:sz w:val="28"/>
          <w:szCs w:val="28"/>
        </w:rPr>
        <w:t xml:space="preserve"> Verbrühungen</w:t>
      </w:r>
      <w:r w:rsidRPr="00A619AF">
        <w:rPr>
          <w:rFonts w:cs="Arial"/>
          <w:b/>
          <w:sz w:val="28"/>
          <w:szCs w:val="28"/>
        </w:rPr>
        <w:t>: Ihre 10 entscheidenden Arbeitsschutzfragen</w:t>
      </w:r>
    </w:p>
    <w:p w:rsidR="00A619AF" w:rsidRDefault="00A619AF" w:rsidP="00360FBD">
      <w:pPr>
        <w:spacing w:line="312" w:lineRule="auto"/>
        <w:rPr>
          <w:rFonts w:cs="Arial"/>
          <w:b/>
          <w:sz w:val="28"/>
          <w:szCs w:val="28"/>
        </w:rPr>
      </w:pPr>
    </w:p>
    <w:tbl>
      <w:tblPr>
        <w:tblStyle w:val="Tabellenraster1"/>
        <w:tblW w:w="9062" w:type="dxa"/>
        <w:tblLook w:val="04A0" w:firstRow="1" w:lastRow="0" w:firstColumn="1" w:lastColumn="0" w:noHBand="0" w:noVBand="1"/>
      </w:tblPr>
      <w:tblGrid>
        <w:gridCol w:w="7761"/>
        <w:gridCol w:w="1301"/>
      </w:tblGrid>
      <w:tr w:rsidR="001216E6" w:rsidRPr="003519A7" w:rsidTr="001216E6">
        <w:tc>
          <w:tcPr>
            <w:tcW w:w="7761" w:type="dxa"/>
            <w:shd w:val="clear" w:color="auto" w:fill="FFF2CC" w:themeFill="accent4" w:themeFillTint="33"/>
          </w:tcPr>
          <w:p w:rsidR="001216E6" w:rsidRPr="003519A7" w:rsidRDefault="001216E6" w:rsidP="00CF1662">
            <w:pPr>
              <w:rPr>
                <w:b/>
                <w:i/>
              </w:rPr>
            </w:pPr>
            <w:r w:rsidRPr="003519A7">
              <w:rPr>
                <w:b/>
                <w:i/>
              </w:rPr>
              <w:t>Frage</w:t>
            </w:r>
          </w:p>
          <w:p w:rsidR="001216E6" w:rsidRPr="003519A7" w:rsidRDefault="001216E6" w:rsidP="00CF1662">
            <w:pPr>
              <w:rPr>
                <w:b/>
                <w:i/>
              </w:rPr>
            </w:pPr>
          </w:p>
        </w:tc>
        <w:tc>
          <w:tcPr>
            <w:tcW w:w="1301" w:type="dxa"/>
            <w:shd w:val="clear" w:color="auto" w:fill="FFF2CC" w:themeFill="accent4" w:themeFillTint="33"/>
          </w:tcPr>
          <w:p w:rsidR="001216E6" w:rsidRPr="003519A7" w:rsidRDefault="001216E6" w:rsidP="00CF1662">
            <w:pPr>
              <w:rPr>
                <w:b/>
                <w:i/>
              </w:rPr>
            </w:pPr>
            <w:r w:rsidRPr="003519A7">
              <w:rPr>
                <w:b/>
                <w:i/>
              </w:rPr>
              <w:t>Geprüft?</w:t>
            </w:r>
          </w:p>
        </w:tc>
      </w:tr>
      <w:tr w:rsidR="001216E6" w:rsidRPr="003519A7" w:rsidTr="001216E6">
        <w:tc>
          <w:tcPr>
            <w:tcW w:w="7761" w:type="dxa"/>
          </w:tcPr>
          <w:p w:rsidR="001216E6" w:rsidRPr="003519A7" w:rsidRDefault="001216E6" w:rsidP="00CF1662">
            <w:r w:rsidRPr="003519A7">
              <w:t>Werden bei uns die unter Druck stehenden Anlagen vor Inbetriebnahme durch eine zugelassene Überwachungsstelle oder eine befähigte Person überprüft?</w:t>
            </w:r>
          </w:p>
          <w:p w:rsidR="001216E6" w:rsidRPr="003519A7" w:rsidRDefault="001216E6" w:rsidP="00CF1662"/>
        </w:tc>
        <w:sdt>
          <w:sdtPr>
            <w:id w:val="-1014297823"/>
            <w14:checkbox>
              <w14:checked w14:val="0"/>
              <w14:checkedState w14:val="2612" w14:font="MS Gothic"/>
              <w14:uncheckedState w14:val="2610" w14:font="MS Gothic"/>
            </w14:checkbox>
          </w:sdtPr>
          <w:sdtEndPr/>
          <w:sdtContent>
            <w:tc>
              <w:tcPr>
                <w:tcW w:w="1301" w:type="dxa"/>
              </w:tcPr>
              <w:p w:rsidR="001216E6" w:rsidRPr="003519A7" w:rsidRDefault="001216E6" w:rsidP="00CF1662">
                <w:r>
                  <w:rPr>
                    <w:rFonts w:ascii="MS Gothic" w:eastAsia="MS Gothic" w:hAnsi="MS Gothic" w:hint="eastAsia"/>
                  </w:rPr>
                  <w:t>☐</w:t>
                </w:r>
              </w:p>
            </w:tc>
          </w:sdtContent>
        </w:sdt>
      </w:tr>
      <w:tr w:rsidR="001216E6" w:rsidRPr="003519A7" w:rsidTr="001216E6">
        <w:tc>
          <w:tcPr>
            <w:tcW w:w="7761" w:type="dxa"/>
          </w:tcPr>
          <w:p w:rsidR="001216E6" w:rsidRPr="003519A7" w:rsidRDefault="001216E6" w:rsidP="00CF1662">
            <w:r w:rsidRPr="003519A7">
              <w:t>Diese Prüfungen werden regelmäßig wiederholt?</w:t>
            </w:r>
          </w:p>
          <w:p w:rsidR="001216E6" w:rsidRPr="003519A7" w:rsidRDefault="001216E6" w:rsidP="00CF1662"/>
        </w:tc>
        <w:sdt>
          <w:sdtPr>
            <w:id w:val="-133183577"/>
            <w14:checkbox>
              <w14:checked w14:val="0"/>
              <w14:checkedState w14:val="2612" w14:font="MS Gothic"/>
              <w14:uncheckedState w14:val="2610" w14:font="MS Gothic"/>
            </w14:checkbox>
          </w:sdtPr>
          <w:sdtEndPr/>
          <w:sdtContent>
            <w:tc>
              <w:tcPr>
                <w:tcW w:w="1301" w:type="dxa"/>
              </w:tcPr>
              <w:p w:rsidR="001216E6" w:rsidRPr="003519A7" w:rsidRDefault="001216E6" w:rsidP="00CF1662">
                <w:r>
                  <w:rPr>
                    <w:rFonts w:ascii="MS Gothic" w:eastAsia="MS Gothic" w:hAnsi="MS Gothic" w:hint="eastAsia"/>
                  </w:rPr>
                  <w:t>☐</w:t>
                </w:r>
              </w:p>
            </w:tc>
          </w:sdtContent>
        </w:sdt>
      </w:tr>
      <w:tr w:rsidR="001216E6" w:rsidRPr="003519A7" w:rsidTr="001216E6">
        <w:tc>
          <w:tcPr>
            <w:tcW w:w="7761" w:type="dxa"/>
          </w:tcPr>
          <w:p w:rsidR="001216E6" w:rsidRPr="003519A7" w:rsidRDefault="001216E6" w:rsidP="00CF1662">
            <w:r w:rsidRPr="003519A7">
              <w:t>Wir haben die für den Betrieb von unter Druck stehenden Maschinen und Anlagen eine Gefährdungsbeurteilung durchgeführt?</w:t>
            </w:r>
          </w:p>
          <w:p w:rsidR="001216E6" w:rsidRPr="003519A7" w:rsidRDefault="001216E6" w:rsidP="00CF1662"/>
        </w:tc>
        <w:sdt>
          <w:sdtPr>
            <w:rPr>
              <w:b/>
            </w:rPr>
            <w:id w:val="-1886243094"/>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Hierbei wurden sämtliche Zuleitungen, Rohrverbindungen, Ventile, Flansche etc. einbezogen?</w:t>
            </w:r>
          </w:p>
          <w:p w:rsidR="001216E6" w:rsidRPr="003519A7" w:rsidRDefault="001216E6" w:rsidP="00CF1662"/>
        </w:tc>
        <w:sdt>
          <w:sdtPr>
            <w:rPr>
              <w:b/>
            </w:rPr>
            <w:id w:val="1223021015"/>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Die Mitarbeiter wurden zu den Gefährdungen und Sicherheitsmaßnahmen an Druckbehältern unterwiesen?</w:t>
            </w:r>
          </w:p>
          <w:p w:rsidR="001216E6" w:rsidRPr="003519A7" w:rsidRDefault="001216E6" w:rsidP="00CF1662"/>
        </w:tc>
        <w:sdt>
          <w:sdtPr>
            <w:rPr>
              <w:b/>
            </w:rPr>
            <w:id w:val="-1555001880"/>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Die Unterweisungen werden regelmäßig wiederholt und bei Veränderungen an Anlagen und Maschinen ebenfalls neu durchgeführt?</w:t>
            </w:r>
          </w:p>
          <w:p w:rsidR="001216E6" w:rsidRPr="003519A7" w:rsidRDefault="001216E6" w:rsidP="00CF1662"/>
        </w:tc>
        <w:sdt>
          <w:sdtPr>
            <w:rPr>
              <w:b/>
            </w:rPr>
            <w:id w:val="447662798"/>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Diejenigen Personen, die mit Instandsetzungs- und Wartungsarbeiten betraut sind, werden speziell unterwiesen?</w:t>
            </w:r>
          </w:p>
          <w:p w:rsidR="001216E6" w:rsidRPr="003519A7" w:rsidRDefault="001216E6" w:rsidP="00CF1662"/>
        </w:tc>
        <w:sdt>
          <w:sdtPr>
            <w:rPr>
              <w:b/>
            </w:rPr>
            <w:id w:val="2032299165"/>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Die grundlegenden Sicherheitsregeln werden in Betriebsanweisungen zusammengefasst?</w:t>
            </w:r>
          </w:p>
          <w:p w:rsidR="001216E6" w:rsidRPr="003519A7" w:rsidRDefault="001216E6" w:rsidP="00CF1662"/>
        </w:tc>
        <w:sdt>
          <w:sdtPr>
            <w:rPr>
              <w:b/>
            </w:rPr>
            <w:id w:val="685098057"/>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r w:rsidRPr="003519A7">
              <w:t>Es ist explizit festgelegt, wann welche Anlagenteile, Rohrleitungen usw. für welche Arbeiten abgekühlt und/oder druckfrei geschaltet werden müssen.</w:t>
            </w:r>
          </w:p>
          <w:p w:rsidR="001216E6" w:rsidRPr="003519A7" w:rsidRDefault="001216E6" w:rsidP="00CF1662"/>
        </w:tc>
        <w:sdt>
          <w:sdtPr>
            <w:rPr>
              <w:b/>
            </w:rPr>
            <w:id w:val="1415045516"/>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r w:rsidR="001216E6" w:rsidRPr="003519A7" w:rsidTr="001216E6">
        <w:tc>
          <w:tcPr>
            <w:tcW w:w="7761" w:type="dxa"/>
          </w:tcPr>
          <w:p w:rsidR="001216E6" w:rsidRPr="003519A7" w:rsidRDefault="001216E6" w:rsidP="00CF1662">
            <w:pPr>
              <w:rPr>
                <w:b/>
              </w:rPr>
            </w:pPr>
            <w:r w:rsidRPr="003519A7">
              <w:t>Da Dampf nicht nur in größeren Anlagen oder Chemiewerken zur Gefahr wird und sich Mitarbeiter bereits durch einen Heißwasser-Hochdruck-Reiniger  durch technische Defekte oder Unachtsamkeit verbrühen können. Gibt es auch für kleinere Geräte und Maschinen Gefährdungsbeurteilungen, Unterweisungen und eine regelmäßige technische Prüfung.</w:t>
            </w:r>
          </w:p>
        </w:tc>
        <w:sdt>
          <w:sdtPr>
            <w:rPr>
              <w:b/>
            </w:rPr>
            <w:id w:val="-582227657"/>
            <w14:checkbox>
              <w14:checked w14:val="0"/>
              <w14:checkedState w14:val="2612" w14:font="MS Gothic"/>
              <w14:uncheckedState w14:val="2610" w14:font="MS Gothic"/>
            </w14:checkbox>
          </w:sdtPr>
          <w:sdtEndPr/>
          <w:sdtContent>
            <w:tc>
              <w:tcPr>
                <w:tcW w:w="1301" w:type="dxa"/>
              </w:tcPr>
              <w:p w:rsidR="001216E6" w:rsidRPr="003519A7" w:rsidRDefault="001216E6" w:rsidP="00CF1662">
                <w:pPr>
                  <w:rPr>
                    <w:b/>
                  </w:rPr>
                </w:pPr>
                <w:r>
                  <w:rPr>
                    <w:rFonts w:ascii="MS Gothic" w:eastAsia="MS Gothic" w:hAnsi="MS Gothic" w:hint="eastAsia"/>
                    <w:b/>
                  </w:rPr>
                  <w:t>☐</w:t>
                </w:r>
              </w:p>
            </w:tc>
          </w:sdtContent>
        </w:sdt>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13/20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CCB" w:rsidRDefault="00275CCB" w:rsidP="00BF7674">
      <w:r>
        <w:separator/>
      </w:r>
    </w:p>
  </w:endnote>
  <w:endnote w:type="continuationSeparator" w:id="0">
    <w:p w:rsidR="00275CCB" w:rsidRDefault="00275C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CCB" w:rsidRDefault="00275CCB" w:rsidP="00BF7674">
      <w:r>
        <w:separator/>
      </w:r>
    </w:p>
  </w:footnote>
  <w:footnote w:type="continuationSeparator" w:id="0">
    <w:p w:rsidR="00275CCB" w:rsidRDefault="00275C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16E6"/>
    <w:rsid w:val="001C2565"/>
    <w:rsid w:val="001C621B"/>
    <w:rsid w:val="001F73CB"/>
    <w:rsid w:val="0024393F"/>
    <w:rsid w:val="0026125B"/>
    <w:rsid w:val="00262D72"/>
    <w:rsid w:val="0027214A"/>
    <w:rsid w:val="00275CCB"/>
    <w:rsid w:val="00293F28"/>
    <w:rsid w:val="002974E8"/>
    <w:rsid w:val="002C7374"/>
    <w:rsid w:val="002D164E"/>
    <w:rsid w:val="00335A73"/>
    <w:rsid w:val="0036060E"/>
    <w:rsid w:val="00360FBD"/>
    <w:rsid w:val="00364C3F"/>
    <w:rsid w:val="003751EA"/>
    <w:rsid w:val="003B1FF0"/>
    <w:rsid w:val="0055216A"/>
    <w:rsid w:val="00570CA4"/>
    <w:rsid w:val="00593D99"/>
    <w:rsid w:val="005A476B"/>
    <w:rsid w:val="005A7E89"/>
    <w:rsid w:val="005B68DD"/>
    <w:rsid w:val="00623F23"/>
    <w:rsid w:val="00635B45"/>
    <w:rsid w:val="00690E96"/>
    <w:rsid w:val="006B2835"/>
    <w:rsid w:val="006C2A68"/>
    <w:rsid w:val="006E2CE3"/>
    <w:rsid w:val="00793559"/>
    <w:rsid w:val="007D56A9"/>
    <w:rsid w:val="007E6A90"/>
    <w:rsid w:val="0083700A"/>
    <w:rsid w:val="008B5F18"/>
    <w:rsid w:val="008E4ECA"/>
    <w:rsid w:val="009B120D"/>
    <w:rsid w:val="00A619AF"/>
    <w:rsid w:val="00A7295C"/>
    <w:rsid w:val="00B27DE9"/>
    <w:rsid w:val="00B33710"/>
    <w:rsid w:val="00B56900"/>
    <w:rsid w:val="00B7718B"/>
    <w:rsid w:val="00BF10D8"/>
    <w:rsid w:val="00BF7674"/>
    <w:rsid w:val="00C73D49"/>
    <w:rsid w:val="00D36176"/>
    <w:rsid w:val="00D4558A"/>
    <w:rsid w:val="00D45E3D"/>
    <w:rsid w:val="00D6435E"/>
    <w:rsid w:val="00D71A15"/>
    <w:rsid w:val="00E60277"/>
    <w:rsid w:val="00E652B0"/>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730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37D9-B0ED-483D-B8EF-26692DBE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2020-06-18T08:22:00Z</dcterms:created>
  <dcterms:modified xsi:type="dcterms:W3CDTF">2020-06-18T08:22:00Z</dcterms:modified>
</cp:coreProperties>
</file>