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2EA69" w14:textId="77777777" w:rsidR="00782997" w:rsidRPr="00782997" w:rsidRDefault="00782997" w:rsidP="00782997">
      <w:pPr>
        <w:rPr>
          <w:rFonts w:asciiTheme="minorHAnsi" w:hAnsiTheme="minorHAnsi"/>
          <w:b/>
          <w:sz w:val="36"/>
          <w:szCs w:val="22"/>
        </w:rPr>
      </w:pPr>
      <w:r w:rsidRPr="00782997">
        <w:rPr>
          <w:rFonts w:asciiTheme="minorHAnsi" w:hAnsiTheme="minorHAnsi"/>
          <w:b/>
          <w:sz w:val="36"/>
          <w:szCs w:val="22"/>
        </w:rPr>
        <w:t xml:space="preserve">Übersicht: 4 x 4 Merkregeln für den Fahrbetrieb </w:t>
      </w:r>
    </w:p>
    <w:p w14:paraId="4B579A4E" w14:textId="77777777" w:rsidR="00782997" w:rsidRPr="00782997" w:rsidRDefault="00782997" w:rsidP="00782997">
      <w:pPr>
        <w:rPr>
          <w:rFonts w:asciiTheme="minorHAnsi" w:hAnsiTheme="minorHAnsi"/>
          <w:szCs w:val="22"/>
        </w:rPr>
      </w:pPr>
      <w:r w:rsidRPr="00782997">
        <w:rPr>
          <w:rFonts w:asciiTheme="minorHAnsi" w:hAnsiTheme="minorHAnsi"/>
          <w:szCs w:val="22"/>
        </w:rPr>
        <w:t>Die 4x4-Merkregeln eignen sich sehr gut für den Fahrbetrieb und kommen bei Unterweisungen zum Einsatz– sie sollten jedem Fahrer aushändigt werden. So sehen sie aus:</w:t>
      </w:r>
    </w:p>
    <w:p w14:paraId="7AC78C35" w14:textId="77777777" w:rsidR="00782997" w:rsidRPr="00782997" w:rsidRDefault="00782997" w:rsidP="00782997">
      <w:pPr>
        <w:rPr>
          <w:rFonts w:asciiTheme="minorHAnsi" w:hAnsiTheme="minorHAnsi"/>
          <w:szCs w:val="22"/>
        </w:rPr>
      </w:pPr>
    </w:p>
    <w:tbl>
      <w:tblPr>
        <w:tblStyle w:val="Tabellenraster4"/>
        <w:tblW w:w="0" w:type="auto"/>
        <w:tblLook w:val="04A0" w:firstRow="1" w:lastRow="0" w:firstColumn="1" w:lastColumn="0" w:noHBand="0" w:noVBand="1"/>
      </w:tblPr>
      <w:tblGrid>
        <w:gridCol w:w="988"/>
        <w:gridCol w:w="8074"/>
      </w:tblGrid>
      <w:tr w:rsidR="00782997" w:rsidRPr="00782997" w14:paraId="3891C9CF" w14:textId="77777777" w:rsidTr="00BD0227">
        <w:tc>
          <w:tcPr>
            <w:tcW w:w="9062" w:type="dxa"/>
            <w:gridSpan w:val="2"/>
            <w:shd w:val="clear" w:color="auto" w:fill="FFF2CC" w:themeFill="accent4" w:themeFillTint="33"/>
          </w:tcPr>
          <w:p w14:paraId="545AC058" w14:textId="77777777" w:rsidR="00782997" w:rsidRPr="00782997" w:rsidRDefault="00782997" w:rsidP="00782997">
            <w:pPr>
              <w:rPr>
                <w:rFonts w:asciiTheme="minorHAnsi" w:hAnsiTheme="minorHAnsi"/>
                <w:szCs w:val="22"/>
              </w:rPr>
            </w:pPr>
            <w:r w:rsidRPr="00782997">
              <w:rPr>
                <w:rFonts w:asciiTheme="minorHAnsi" w:hAnsiTheme="minorHAnsi"/>
                <w:b/>
                <w:bCs/>
                <w:szCs w:val="22"/>
              </w:rPr>
              <w:t>4 x 4 Merkregeln für den Fahrbetrieb</w:t>
            </w:r>
          </w:p>
        </w:tc>
      </w:tr>
      <w:tr w:rsidR="00782997" w:rsidRPr="00782997" w14:paraId="09ACA7E3" w14:textId="77777777" w:rsidTr="00BD0227">
        <w:tc>
          <w:tcPr>
            <w:tcW w:w="988" w:type="dxa"/>
          </w:tcPr>
          <w:p w14:paraId="4BF7DBDF" w14:textId="77777777" w:rsidR="00782997" w:rsidRPr="00782997" w:rsidRDefault="00782997" w:rsidP="00782997">
            <w:pPr>
              <w:rPr>
                <w:rFonts w:asciiTheme="minorHAnsi" w:hAnsiTheme="minorHAnsi"/>
                <w:szCs w:val="22"/>
              </w:rPr>
            </w:pPr>
            <w:r w:rsidRPr="00782997">
              <w:rPr>
                <w:rFonts w:asciiTheme="minorHAnsi" w:hAnsiTheme="minorHAnsi"/>
                <w:b/>
                <w:szCs w:val="22"/>
              </w:rPr>
              <w:t>1</w:t>
            </w:r>
            <w:r w:rsidRPr="00782997">
              <w:rPr>
                <w:rFonts w:asciiTheme="minorHAnsi" w:hAnsiTheme="minorHAnsi"/>
                <w:szCs w:val="22"/>
              </w:rPr>
              <w:t>.</w:t>
            </w:r>
          </w:p>
        </w:tc>
        <w:tc>
          <w:tcPr>
            <w:tcW w:w="8074" w:type="dxa"/>
          </w:tcPr>
          <w:p w14:paraId="7EBAD366" w14:textId="77777777" w:rsidR="00782997" w:rsidRPr="00782997" w:rsidRDefault="00782997" w:rsidP="00782997">
            <w:pPr>
              <w:rPr>
                <w:rFonts w:asciiTheme="minorHAnsi" w:hAnsiTheme="minorHAnsi"/>
                <w:b/>
                <w:szCs w:val="22"/>
              </w:rPr>
            </w:pPr>
            <w:r w:rsidRPr="00782997">
              <w:rPr>
                <w:rFonts w:asciiTheme="minorHAnsi" w:hAnsiTheme="minorHAnsi"/>
                <w:b/>
                <w:szCs w:val="22"/>
              </w:rPr>
              <w:t>Tragfähigkeiten beachten</w:t>
            </w:r>
          </w:p>
          <w:p w14:paraId="604CE4A4" w14:textId="77777777" w:rsidR="00782997" w:rsidRPr="00782997" w:rsidRDefault="00782997" w:rsidP="00782997">
            <w:pPr>
              <w:numPr>
                <w:ilvl w:val="0"/>
                <w:numId w:val="7"/>
              </w:numPr>
              <w:contextualSpacing/>
              <w:rPr>
                <w:rFonts w:asciiTheme="minorHAnsi" w:hAnsiTheme="minorHAnsi"/>
                <w:szCs w:val="22"/>
              </w:rPr>
            </w:pPr>
            <w:r w:rsidRPr="00782997">
              <w:rPr>
                <w:rFonts w:asciiTheme="minorHAnsi" w:hAnsiTheme="minorHAnsi"/>
                <w:szCs w:val="22"/>
              </w:rPr>
              <w:t>Tragfähigkeit des Staplers (Schwerpunkt der Last berücksichtigen)</w:t>
            </w:r>
          </w:p>
          <w:p w14:paraId="00EC59B3" w14:textId="77777777" w:rsidR="00782997" w:rsidRPr="00782997" w:rsidRDefault="00782997" w:rsidP="00782997">
            <w:pPr>
              <w:numPr>
                <w:ilvl w:val="0"/>
                <w:numId w:val="7"/>
              </w:numPr>
              <w:contextualSpacing/>
              <w:rPr>
                <w:rFonts w:asciiTheme="minorHAnsi" w:hAnsiTheme="minorHAnsi"/>
                <w:szCs w:val="22"/>
              </w:rPr>
            </w:pPr>
            <w:r w:rsidRPr="00782997">
              <w:rPr>
                <w:rFonts w:asciiTheme="minorHAnsi" w:hAnsiTheme="minorHAnsi"/>
                <w:szCs w:val="22"/>
              </w:rPr>
              <w:t>Tragfähigkeit der Verkehrswege (nur freigegebene Fahrwege benutzen)</w:t>
            </w:r>
          </w:p>
          <w:p w14:paraId="0639CDA5" w14:textId="77777777" w:rsidR="00782997" w:rsidRPr="00782997" w:rsidRDefault="00782997" w:rsidP="00782997">
            <w:pPr>
              <w:numPr>
                <w:ilvl w:val="0"/>
                <w:numId w:val="7"/>
              </w:numPr>
              <w:contextualSpacing/>
              <w:rPr>
                <w:rFonts w:asciiTheme="minorHAnsi" w:hAnsiTheme="minorHAnsi"/>
                <w:szCs w:val="22"/>
              </w:rPr>
            </w:pPr>
            <w:r w:rsidRPr="00782997">
              <w:rPr>
                <w:rFonts w:asciiTheme="minorHAnsi" w:hAnsiTheme="minorHAnsi"/>
                <w:szCs w:val="22"/>
              </w:rPr>
              <w:t xml:space="preserve">Tragfähigkeit von Ladebrücken, </w:t>
            </w:r>
            <w:proofErr w:type="spellStart"/>
            <w:r w:rsidRPr="00782997">
              <w:rPr>
                <w:rFonts w:asciiTheme="minorHAnsi" w:hAnsiTheme="minorHAnsi"/>
                <w:szCs w:val="22"/>
              </w:rPr>
              <w:t>Lukenabdeckungen</w:t>
            </w:r>
            <w:proofErr w:type="spellEnd"/>
            <w:r w:rsidRPr="00782997">
              <w:rPr>
                <w:rFonts w:asciiTheme="minorHAnsi" w:hAnsiTheme="minorHAnsi"/>
                <w:szCs w:val="22"/>
              </w:rPr>
              <w:t xml:space="preserve"> (für den Stapler)</w:t>
            </w:r>
          </w:p>
          <w:p w14:paraId="7292ED75" w14:textId="77777777" w:rsidR="00782997" w:rsidRPr="00782997" w:rsidRDefault="00782997" w:rsidP="00782997">
            <w:pPr>
              <w:numPr>
                <w:ilvl w:val="0"/>
                <w:numId w:val="7"/>
              </w:numPr>
              <w:contextualSpacing/>
              <w:rPr>
                <w:rFonts w:asciiTheme="minorHAnsi" w:hAnsiTheme="minorHAnsi"/>
                <w:szCs w:val="22"/>
              </w:rPr>
            </w:pPr>
            <w:r w:rsidRPr="00782997">
              <w:rPr>
                <w:rFonts w:asciiTheme="minorHAnsi" w:hAnsiTheme="minorHAnsi"/>
                <w:szCs w:val="22"/>
              </w:rPr>
              <w:t>Tragfähigkeit von Regalen, Galerien, Stapelgestellen (für die Last)</w:t>
            </w:r>
          </w:p>
        </w:tc>
      </w:tr>
      <w:tr w:rsidR="00782997" w:rsidRPr="00782997" w14:paraId="3369E0F1" w14:textId="77777777" w:rsidTr="00BD0227">
        <w:tc>
          <w:tcPr>
            <w:tcW w:w="988" w:type="dxa"/>
          </w:tcPr>
          <w:p w14:paraId="3FB165CA" w14:textId="77777777" w:rsidR="00782997" w:rsidRPr="00782997" w:rsidRDefault="00782997" w:rsidP="00782997">
            <w:pPr>
              <w:rPr>
                <w:rFonts w:asciiTheme="minorHAnsi" w:hAnsiTheme="minorHAnsi"/>
                <w:b/>
                <w:szCs w:val="22"/>
              </w:rPr>
            </w:pPr>
            <w:r w:rsidRPr="00782997">
              <w:rPr>
                <w:rFonts w:asciiTheme="minorHAnsi" w:hAnsiTheme="minorHAnsi"/>
                <w:b/>
                <w:szCs w:val="22"/>
              </w:rPr>
              <w:t>2.</w:t>
            </w:r>
          </w:p>
        </w:tc>
        <w:tc>
          <w:tcPr>
            <w:tcW w:w="8074" w:type="dxa"/>
          </w:tcPr>
          <w:p w14:paraId="139AC450" w14:textId="77777777" w:rsidR="00782997" w:rsidRPr="00782997" w:rsidRDefault="00782997" w:rsidP="00782997">
            <w:pPr>
              <w:rPr>
                <w:rFonts w:asciiTheme="minorHAnsi" w:hAnsiTheme="minorHAnsi"/>
                <w:b/>
                <w:i/>
                <w:szCs w:val="22"/>
              </w:rPr>
            </w:pPr>
            <w:r w:rsidRPr="00782997">
              <w:rPr>
                <w:rFonts w:asciiTheme="minorHAnsi" w:hAnsiTheme="minorHAnsi"/>
                <w:b/>
                <w:i/>
                <w:szCs w:val="22"/>
              </w:rPr>
              <w:t>Last sicher aufnehmen</w:t>
            </w:r>
          </w:p>
        </w:tc>
      </w:tr>
      <w:tr w:rsidR="00782997" w:rsidRPr="00782997" w14:paraId="5DF4C282" w14:textId="77777777" w:rsidTr="00BD0227">
        <w:tc>
          <w:tcPr>
            <w:tcW w:w="988" w:type="dxa"/>
          </w:tcPr>
          <w:p w14:paraId="7FE75A02" w14:textId="77777777" w:rsidR="00782997" w:rsidRPr="00782997" w:rsidRDefault="00782997" w:rsidP="00782997">
            <w:pPr>
              <w:rPr>
                <w:rFonts w:asciiTheme="minorHAnsi" w:hAnsiTheme="minorHAnsi"/>
                <w:szCs w:val="22"/>
              </w:rPr>
            </w:pPr>
          </w:p>
        </w:tc>
        <w:tc>
          <w:tcPr>
            <w:tcW w:w="8074" w:type="dxa"/>
          </w:tcPr>
          <w:p w14:paraId="69750479" w14:textId="77777777" w:rsidR="00782997" w:rsidRPr="00782997" w:rsidRDefault="00782997" w:rsidP="00782997">
            <w:pPr>
              <w:numPr>
                <w:ilvl w:val="0"/>
                <w:numId w:val="6"/>
              </w:numPr>
              <w:contextualSpacing/>
              <w:rPr>
                <w:rFonts w:asciiTheme="minorHAnsi" w:hAnsiTheme="minorHAnsi"/>
                <w:szCs w:val="22"/>
              </w:rPr>
            </w:pPr>
            <w:r w:rsidRPr="00782997">
              <w:rPr>
                <w:rFonts w:asciiTheme="minorHAnsi" w:hAnsiTheme="minorHAnsi"/>
                <w:szCs w:val="22"/>
              </w:rPr>
              <w:t>Ladung auf Paletten sichern</w:t>
            </w:r>
          </w:p>
          <w:p w14:paraId="493978A3" w14:textId="77777777" w:rsidR="00782997" w:rsidRPr="00782997" w:rsidRDefault="00782997" w:rsidP="00782997">
            <w:pPr>
              <w:numPr>
                <w:ilvl w:val="0"/>
                <w:numId w:val="6"/>
              </w:numPr>
              <w:contextualSpacing/>
              <w:rPr>
                <w:rFonts w:asciiTheme="minorHAnsi" w:hAnsiTheme="minorHAnsi"/>
                <w:szCs w:val="22"/>
              </w:rPr>
            </w:pPr>
            <w:r w:rsidRPr="00782997">
              <w:rPr>
                <w:rFonts w:asciiTheme="minorHAnsi" w:hAnsiTheme="minorHAnsi"/>
                <w:szCs w:val="22"/>
              </w:rPr>
              <w:t>Last so weit wie möglich mit Gabel unterfahren</w:t>
            </w:r>
          </w:p>
          <w:p w14:paraId="3CD5E785" w14:textId="77777777" w:rsidR="00782997" w:rsidRPr="00782997" w:rsidRDefault="00782997" w:rsidP="00782997">
            <w:pPr>
              <w:numPr>
                <w:ilvl w:val="0"/>
                <w:numId w:val="6"/>
              </w:numPr>
              <w:contextualSpacing/>
              <w:rPr>
                <w:rFonts w:asciiTheme="minorHAnsi" w:hAnsiTheme="minorHAnsi"/>
                <w:szCs w:val="22"/>
              </w:rPr>
            </w:pPr>
            <w:r w:rsidRPr="00782997">
              <w:rPr>
                <w:rFonts w:asciiTheme="minorHAnsi" w:hAnsiTheme="minorHAnsi"/>
                <w:szCs w:val="22"/>
              </w:rPr>
              <w:t>weich anheben</w:t>
            </w:r>
          </w:p>
          <w:p w14:paraId="751FBF24" w14:textId="77777777" w:rsidR="00782997" w:rsidRPr="00782997" w:rsidRDefault="00782997" w:rsidP="00782997">
            <w:pPr>
              <w:numPr>
                <w:ilvl w:val="0"/>
                <w:numId w:val="6"/>
              </w:numPr>
              <w:contextualSpacing/>
              <w:rPr>
                <w:rFonts w:asciiTheme="minorHAnsi" w:hAnsiTheme="minorHAnsi"/>
                <w:szCs w:val="22"/>
              </w:rPr>
            </w:pPr>
            <w:proofErr w:type="spellStart"/>
            <w:r w:rsidRPr="00782997">
              <w:rPr>
                <w:rFonts w:asciiTheme="minorHAnsi" w:hAnsiTheme="minorHAnsi"/>
                <w:szCs w:val="22"/>
              </w:rPr>
              <w:t>Hubmast</w:t>
            </w:r>
            <w:proofErr w:type="spellEnd"/>
            <w:r w:rsidRPr="00782997">
              <w:rPr>
                <w:rFonts w:asciiTheme="minorHAnsi" w:hAnsiTheme="minorHAnsi"/>
                <w:szCs w:val="22"/>
              </w:rPr>
              <w:t xml:space="preserve"> zur Fahrt zurückneigen</w:t>
            </w:r>
          </w:p>
        </w:tc>
      </w:tr>
      <w:tr w:rsidR="00782997" w:rsidRPr="00782997" w14:paraId="2A91A0BF" w14:textId="77777777" w:rsidTr="00BD0227">
        <w:tc>
          <w:tcPr>
            <w:tcW w:w="988" w:type="dxa"/>
          </w:tcPr>
          <w:p w14:paraId="11D6EDF0" w14:textId="77777777" w:rsidR="00782997" w:rsidRPr="00782997" w:rsidRDefault="00782997" w:rsidP="00782997">
            <w:pPr>
              <w:rPr>
                <w:rFonts w:asciiTheme="minorHAnsi" w:hAnsiTheme="minorHAnsi"/>
                <w:b/>
                <w:szCs w:val="22"/>
              </w:rPr>
            </w:pPr>
            <w:r w:rsidRPr="00782997">
              <w:rPr>
                <w:rFonts w:asciiTheme="minorHAnsi" w:hAnsiTheme="minorHAnsi"/>
                <w:b/>
                <w:szCs w:val="22"/>
              </w:rPr>
              <w:t>3.</w:t>
            </w:r>
          </w:p>
        </w:tc>
        <w:tc>
          <w:tcPr>
            <w:tcW w:w="8074" w:type="dxa"/>
          </w:tcPr>
          <w:p w14:paraId="7D72DB90" w14:textId="77777777" w:rsidR="00782997" w:rsidRPr="00782997" w:rsidRDefault="00782997" w:rsidP="00782997">
            <w:pPr>
              <w:rPr>
                <w:rFonts w:asciiTheme="minorHAnsi" w:hAnsiTheme="minorHAnsi"/>
                <w:b/>
                <w:szCs w:val="22"/>
              </w:rPr>
            </w:pPr>
            <w:r w:rsidRPr="00782997">
              <w:rPr>
                <w:rFonts w:asciiTheme="minorHAnsi" w:hAnsiTheme="minorHAnsi"/>
                <w:b/>
                <w:szCs w:val="22"/>
              </w:rPr>
              <w:t>Sicher und umsichtig fahren</w:t>
            </w:r>
          </w:p>
          <w:p w14:paraId="3A5E192D" w14:textId="77777777" w:rsidR="00782997" w:rsidRPr="00782997" w:rsidRDefault="00782997" w:rsidP="00782997">
            <w:pPr>
              <w:numPr>
                <w:ilvl w:val="0"/>
                <w:numId w:val="8"/>
              </w:numPr>
              <w:contextualSpacing/>
              <w:rPr>
                <w:rFonts w:asciiTheme="minorHAnsi" w:hAnsiTheme="minorHAnsi"/>
                <w:szCs w:val="22"/>
              </w:rPr>
            </w:pPr>
            <w:r w:rsidRPr="00782997">
              <w:rPr>
                <w:rFonts w:asciiTheme="minorHAnsi" w:hAnsiTheme="minorHAnsi"/>
                <w:szCs w:val="22"/>
              </w:rPr>
              <w:t>Last nur in Tiefstellung verfahren</w:t>
            </w:r>
          </w:p>
          <w:p w14:paraId="46F8A28C" w14:textId="77777777" w:rsidR="00782997" w:rsidRPr="00782997" w:rsidRDefault="00782997" w:rsidP="00782997">
            <w:pPr>
              <w:numPr>
                <w:ilvl w:val="0"/>
                <w:numId w:val="8"/>
              </w:numPr>
              <w:contextualSpacing/>
              <w:rPr>
                <w:rFonts w:asciiTheme="minorHAnsi" w:hAnsiTheme="minorHAnsi"/>
                <w:szCs w:val="22"/>
              </w:rPr>
            </w:pPr>
            <w:r w:rsidRPr="00782997">
              <w:rPr>
                <w:rFonts w:asciiTheme="minorHAnsi" w:hAnsiTheme="minorHAnsi"/>
                <w:szCs w:val="22"/>
              </w:rPr>
              <w:t>Last bergseitig führen und auf geneigter Fahrbahn nicht wenden</w:t>
            </w:r>
          </w:p>
          <w:p w14:paraId="4B80AE79" w14:textId="77777777" w:rsidR="00782997" w:rsidRPr="00782997" w:rsidRDefault="00782997" w:rsidP="00782997">
            <w:pPr>
              <w:numPr>
                <w:ilvl w:val="0"/>
                <w:numId w:val="8"/>
              </w:numPr>
              <w:contextualSpacing/>
              <w:rPr>
                <w:rFonts w:asciiTheme="minorHAnsi" w:hAnsiTheme="minorHAnsi"/>
                <w:szCs w:val="22"/>
              </w:rPr>
            </w:pPr>
            <w:r w:rsidRPr="00782997">
              <w:rPr>
                <w:rFonts w:asciiTheme="minorHAnsi" w:hAnsiTheme="minorHAnsi"/>
                <w:szCs w:val="22"/>
              </w:rPr>
              <w:t>an unübersichtlichen Stellen Warnsignal geben</w:t>
            </w:r>
          </w:p>
          <w:p w14:paraId="22B23B17" w14:textId="77777777" w:rsidR="00782997" w:rsidRPr="00782997" w:rsidRDefault="00782997" w:rsidP="00782997">
            <w:pPr>
              <w:numPr>
                <w:ilvl w:val="0"/>
                <w:numId w:val="8"/>
              </w:numPr>
              <w:contextualSpacing/>
              <w:rPr>
                <w:rFonts w:asciiTheme="minorHAnsi" w:hAnsiTheme="minorHAnsi"/>
                <w:b/>
                <w:szCs w:val="22"/>
              </w:rPr>
            </w:pPr>
            <w:r w:rsidRPr="00782997">
              <w:rPr>
                <w:rFonts w:asciiTheme="minorHAnsi" w:hAnsiTheme="minorHAnsi"/>
                <w:szCs w:val="22"/>
              </w:rPr>
              <w:t>bei Rückwärtsfahrt besondere Vorsicht</w:t>
            </w:r>
          </w:p>
        </w:tc>
      </w:tr>
      <w:tr w:rsidR="00782997" w:rsidRPr="00782997" w14:paraId="6E57D4DA" w14:textId="77777777" w:rsidTr="00BD0227">
        <w:tc>
          <w:tcPr>
            <w:tcW w:w="988" w:type="dxa"/>
          </w:tcPr>
          <w:p w14:paraId="2FD08C7D" w14:textId="77777777" w:rsidR="00782997" w:rsidRPr="00782997" w:rsidRDefault="00782997" w:rsidP="00782997">
            <w:pPr>
              <w:rPr>
                <w:rFonts w:asciiTheme="minorHAnsi" w:hAnsiTheme="minorHAnsi"/>
                <w:b/>
                <w:szCs w:val="22"/>
              </w:rPr>
            </w:pPr>
            <w:r w:rsidRPr="00782997">
              <w:rPr>
                <w:rFonts w:asciiTheme="minorHAnsi" w:hAnsiTheme="minorHAnsi"/>
                <w:b/>
                <w:szCs w:val="22"/>
              </w:rPr>
              <w:t>4.</w:t>
            </w:r>
          </w:p>
        </w:tc>
        <w:tc>
          <w:tcPr>
            <w:tcW w:w="8074" w:type="dxa"/>
          </w:tcPr>
          <w:p w14:paraId="6EAA6DBA" w14:textId="77777777" w:rsidR="00782997" w:rsidRPr="00782997" w:rsidRDefault="00782997" w:rsidP="00782997">
            <w:pPr>
              <w:rPr>
                <w:rFonts w:asciiTheme="minorHAnsi" w:hAnsiTheme="minorHAnsi"/>
                <w:b/>
                <w:szCs w:val="22"/>
              </w:rPr>
            </w:pPr>
            <w:r w:rsidRPr="00782997">
              <w:rPr>
                <w:rFonts w:asciiTheme="minorHAnsi" w:hAnsiTheme="minorHAnsi"/>
                <w:b/>
                <w:szCs w:val="22"/>
              </w:rPr>
              <w:t>Schäden und Mängel sofort melden</w:t>
            </w:r>
          </w:p>
          <w:p w14:paraId="1B405C01" w14:textId="77777777" w:rsidR="00782997" w:rsidRPr="00782997" w:rsidRDefault="00782997" w:rsidP="00782997">
            <w:pPr>
              <w:numPr>
                <w:ilvl w:val="0"/>
                <w:numId w:val="9"/>
              </w:numPr>
              <w:contextualSpacing/>
              <w:rPr>
                <w:rFonts w:asciiTheme="minorHAnsi" w:hAnsiTheme="minorHAnsi"/>
                <w:szCs w:val="22"/>
              </w:rPr>
            </w:pPr>
            <w:r w:rsidRPr="00782997">
              <w:rPr>
                <w:rFonts w:asciiTheme="minorHAnsi" w:hAnsiTheme="minorHAnsi"/>
                <w:szCs w:val="22"/>
              </w:rPr>
              <w:t>Mängel am Stapler</w:t>
            </w:r>
          </w:p>
          <w:p w14:paraId="0F164757" w14:textId="77777777" w:rsidR="00782997" w:rsidRPr="00782997" w:rsidRDefault="00782997" w:rsidP="00782997">
            <w:pPr>
              <w:numPr>
                <w:ilvl w:val="0"/>
                <w:numId w:val="9"/>
              </w:numPr>
              <w:contextualSpacing/>
              <w:rPr>
                <w:rFonts w:asciiTheme="minorHAnsi" w:hAnsiTheme="minorHAnsi"/>
                <w:szCs w:val="22"/>
              </w:rPr>
            </w:pPr>
            <w:r w:rsidRPr="00782997">
              <w:rPr>
                <w:rFonts w:asciiTheme="minorHAnsi" w:hAnsiTheme="minorHAnsi"/>
                <w:szCs w:val="22"/>
              </w:rPr>
              <w:t>Schäden an Fußböden und Fahrwegen</w:t>
            </w:r>
          </w:p>
          <w:p w14:paraId="64BB9830" w14:textId="77777777" w:rsidR="00782997" w:rsidRPr="00782997" w:rsidRDefault="00782997" w:rsidP="00782997">
            <w:pPr>
              <w:numPr>
                <w:ilvl w:val="0"/>
                <w:numId w:val="9"/>
              </w:numPr>
              <w:contextualSpacing/>
              <w:rPr>
                <w:rFonts w:asciiTheme="minorHAnsi" w:hAnsiTheme="minorHAnsi"/>
                <w:szCs w:val="22"/>
              </w:rPr>
            </w:pPr>
            <w:r w:rsidRPr="00782997">
              <w:rPr>
                <w:rFonts w:asciiTheme="minorHAnsi" w:hAnsiTheme="minorHAnsi"/>
                <w:szCs w:val="22"/>
              </w:rPr>
              <w:t>verstellte Verkehrswege</w:t>
            </w:r>
          </w:p>
          <w:p w14:paraId="0BCA6380" w14:textId="77777777" w:rsidR="00782997" w:rsidRPr="00782997" w:rsidRDefault="00782997" w:rsidP="00782997">
            <w:pPr>
              <w:numPr>
                <w:ilvl w:val="0"/>
                <w:numId w:val="9"/>
              </w:numPr>
              <w:contextualSpacing/>
              <w:rPr>
                <w:rFonts w:asciiTheme="minorHAnsi" w:hAnsiTheme="minorHAnsi"/>
                <w:b/>
                <w:szCs w:val="22"/>
              </w:rPr>
            </w:pPr>
            <w:r w:rsidRPr="00782997">
              <w:rPr>
                <w:rFonts w:asciiTheme="minorHAnsi" w:hAnsiTheme="minorHAnsi"/>
                <w:szCs w:val="22"/>
              </w:rPr>
              <w:t>Schäden an Regalen und Fächern</w:t>
            </w:r>
          </w:p>
        </w:tc>
      </w:tr>
    </w:tbl>
    <w:p w14:paraId="3A8DA79B" w14:textId="77777777" w:rsidR="00782997" w:rsidRPr="00782997" w:rsidRDefault="00782997" w:rsidP="00782997">
      <w:pPr>
        <w:rPr>
          <w:rFonts w:asciiTheme="minorHAnsi" w:hAnsiTheme="minorHAnsi"/>
          <w:szCs w:val="22"/>
        </w:rPr>
      </w:pPr>
    </w:p>
    <w:p w14:paraId="6763BB40" w14:textId="77777777" w:rsidR="00782997" w:rsidRPr="00782997" w:rsidRDefault="00782997" w:rsidP="00782997">
      <w:pPr>
        <w:rPr>
          <w:rFonts w:asciiTheme="minorHAnsi" w:hAnsiTheme="minorHAnsi"/>
          <w:szCs w:val="22"/>
        </w:rPr>
      </w:pPr>
    </w:p>
    <w:p w14:paraId="78136D33" w14:textId="77777777" w:rsidR="00782997" w:rsidRPr="00782997" w:rsidRDefault="00782997" w:rsidP="00782997">
      <w:pPr>
        <w:rPr>
          <w:rFonts w:asciiTheme="minorHAnsi" w:hAnsiTheme="minorHAnsi"/>
          <w:szCs w:val="22"/>
        </w:rPr>
      </w:pPr>
    </w:p>
    <w:p w14:paraId="1C512D66" w14:textId="77777777" w:rsidR="005E05B4" w:rsidRDefault="005E05B4"/>
    <w:p w14:paraId="71475CDF" w14:textId="77777777" w:rsidR="005E05B4" w:rsidRDefault="005E05B4"/>
    <w:p w14:paraId="59C2C767" w14:textId="77777777" w:rsidR="00022894" w:rsidRDefault="00022894">
      <w:r>
        <w:br w:type="page"/>
      </w:r>
    </w:p>
    <w:p w14:paraId="2068A5F1"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9B2DB20"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0D8D4CE5"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00CBA0B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1EE271AA"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702F5C06"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63EA52A4"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F715AE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2ABA583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9D81F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32C68C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9BD5E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0F0B8B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DEB41E9" w14:textId="77777777" w:rsidR="00E158B4" w:rsidRDefault="00E158B4" w:rsidP="00E158B4">
      <w:pPr>
        <w:shd w:val="clear" w:color="auto" w:fill="FFFFFF"/>
        <w:rPr>
          <w:rFonts w:ascii="Arial" w:eastAsia="Times New Roman" w:hAnsi="Arial" w:cs="Arial"/>
          <w:b/>
          <w:bCs/>
          <w:color w:val="313131"/>
          <w:lang w:eastAsia="de-DE"/>
        </w:rPr>
      </w:pPr>
    </w:p>
    <w:p w14:paraId="054C6409"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A65F5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2FA3B384"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62AA9EB"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1DC5637B"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3886279F" w14:textId="77777777" w:rsidR="00E158B4" w:rsidRDefault="00E158B4" w:rsidP="00E158B4">
      <w:pPr>
        <w:shd w:val="clear" w:color="auto" w:fill="FFFFFF"/>
        <w:rPr>
          <w:rFonts w:ascii="Arial" w:eastAsia="Times New Roman" w:hAnsi="Arial" w:cs="Arial"/>
          <w:color w:val="313131"/>
          <w:lang w:eastAsia="de-DE"/>
        </w:rPr>
      </w:pPr>
    </w:p>
    <w:p w14:paraId="0DAAD29C" w14:textId="77777777" w:rsidR="00E158B4" w:rsidRPr="00623F23" w:rsidRDefault="00E158B4" w:rsidP="00E158B4">
      <w:pPr>
        <w:shd w:val="clear" w:color="auto" w:fill="FFFFFF"/>
        <w:rPr>
          <w:rFonts w:ascii="Arial" w:eastAsia="Times New Roman" w:hAnsi="Arial" w:cs="Arial"/>
          <w:color w:val="313131"/>
          <w:lang w:eastAsia="de-DE"/>
        </w:rPr>
      </w:pPr>
    </w:p>
    <w:p w14:paraId="6D5E67F6"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E554B4">
        <w:rPr>
          <w:rFonts w:ascii="Arial" w:eastAsia="Times New Roman" w:hAnsi="Arial" w:cs="Arial"/>
          <w:color w:val="868686"/>
          <w:sz w:val="13"/>
          <w:szCs w:val="13"/>
          <w:lang w:eastAsia="de-DE"/>
        </w:rPr>
        <w:t>1</w:t>
      </w:r>
      <w:r w:rsidR="00782997">
        <w:rPr>
          <w:rFonts w:ascii="Arial" w:eastAsia="Times New Roman" w:hAnsi="Arial" w:cs="Arial"/>
          <w:color w:val="868686"/>
          <w:sz w:val="13"/>
          <w:szCs w:val="13"/>
          <w:lang w:eastAsia="de-DE"/>
        </w:rPr>
        <w:t>1</w:t>
      </w:r>
      <w:r w:rsidR="00D51C88">
        <w:rPr>
          <w:rFonts w:ascii="Arial" w:eastAsia="Times New Roman" w:hAnsi="Arial" w:cs="Arial"/>
          <w:color w:val="868686"/>
          <w:sz w:val="13"/>
          <w:szCs w:val="13"/>
          <w:lang w:eastAsia="de-DE"/>
        </w:rPr>
        <w:t>/21</w:t>
      </w:r>
    </w:p>
    <w:p w14:paraId="59C73889"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4AD0B676"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BBD6B" w14:textId="77777777" w:rsidR="00CF0530" w:rsidRDefault="00CF0530" w:rsidP="00E158B4">
      <w:r>
        <w:separator/>
      </w:r>
    </w:p>
  </w:endnote>
  <w:endnote w:type="continuationSeparator" w:id="0">
    <w:p w14:paraId="6C512C0D" w14:textId="77777777" w:rsidR="00CF0530" w:rsidRDefault="00CF053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209E2"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A1E58F"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3BF0A393"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425B8" w14:textId="77777777" w:rsidR="00CF0530" w:rsidRDefault="00CF0530" w:rsidP="00E158B4">
      <w:r>
        <w:separator/>
      </w:r>
    </w:p>
  </w:footnote>
  <w:footnote w:type="continuationSeparator" w:id="0">
    <w:p w14:paraId="17F199A0" w14:textId="77777777" w:rsidR="00CF0530" w:rsidRDefault="00CF053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1200D"/>
    <w:multiLevelType w:val="hybridMultilevel"/>
    <w:tmpl w:val="B74C56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B876E20"/>
    <w:multiLevelType w:val="hybridMultilevel"/>
    <w:tmpl w:val="34283E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7B6057"/>
    <w:multiLevelType w:val="hybridMultilevel"/>
    <w:tmpl w:val="151C1A38"/>
    <w:lvl w:ilvl="0" w:tplc="766A3C6C">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9F555A3"/>
    <w:multiLevelType w:val="hybridMultilevel"/>
    <w:tmpl w:val="3CA02AC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762266"/>
    <w:multiLevelType w:val="hybridMultilevel"/>
    <w:tmpl w:val="ACA01E3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7B40BDA"/>
    <w:multiLevelType w:val="hybridMultilevel"/>
    <w:tmpl w:val="9C528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8"/>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36C6F"/>
    <w:rsid w:val="000A3A5C"/>
    <w:rsid w:val="00101934"/>
    <w:rsid w:val="00131B03"/>
    <w:rsid w:val="0022564B"/>
    <w:rsid w:val="002658F3"/>
    <w:rsid w:val="0029392A"/>
    <w:rsid w:val="00342C1A"/>
    <w:rsid w:val="003668C1"/>
    <w:rsid w:val="003B57EC"/>
    <w:rsid w:val="004B52EB"/>
    <w:rsid w:val="005A23A6"/>
    <w:rsid w:val="005C4C50"/>
    <w:rsid w:val="005E05B4"/>
    <w:rsid w:val="00620B3E"/>
    <w:rsid w:val="006269BA"/>
    <w:rsid w:val="006844EB"/>
    <w:rsid w:val="006C61FC"/>
    <w:rsid w:val="006D77AC"/>
    <w:rsid w:val="007225E0"/>
    <w:rsid w:val="00770B26"/>
    <w:rsid w:val="00782997"/>
    <w:rsid w:val="007946E0"/>
    <w:rsid w:val="007A3679"/>
    <w:rsid w:val="007C7C53"/>
    <w:rsid w:val="007E58DE"/>
    <w:rsid w:val="008033F4"/>
    <w:rsid w:val="00862CAE"/>
    <w:rsid w:val="008E526C"/>
    <w:rsid w:val="009320F4"/>
    <w:rsid w:val="009463E1"/>
    <w:rsid w:val="0095140E"/>
    <w:rsid w:val="009723F3"/>
    <w:rsid w:val="00A21940"/>
    <w:rsid w:val="00A47FDA"/>
    <w:rsid w:val="00A545EE"/>
    <w:rsid w:val="00AD3F32"/>
    <w:rsid w:val="00B906E8"/>
    <w:rsid w:val="00B90D4E"/>
    <w:rsid w:val="00C077F3"/>
    <w:rsid w:val="00C62B1A"/>
    <w:rsid w:val="00CA1160"/>
    <w:rsid w:val="00CF0530"/>
    <w:rsid w:val="00D51C88"/>
    <w:rsid w:val="00D648DC"/>
    <w:rsid w:val="00DE54F5"/>
    <w:rsid w:val="00DF21D8"/>
    <w:rsid w:val="00E07C66"/>
    <w:rsid w:val="00E158B4"/>
    <w:rsid w:val="00E554B4"/>
    <w:rsid w:val="00EF6A33"/>
    <w:rsid w:val="00F07CFB"/>
    <w:rsid w:val="00F14AE9"/>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31CB"/>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A2194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F07CFB"/>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78299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2021-05-17T14:17:00Z</dcterms:created>
  <dcterms:modified xsi:type="dcterms:W3CDTF">2021-05-17T14:17:00Z</dcterms:modified>
</cp:coreProperties>
</file>