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4DB7" w14:textId="77777777" w:rsidR="002658F3" w:rsidRDefault="00C62B1A" w:rsidP="00FB186A">
      <w:pPr>
        <w:spacing w:after="160" w:line="259" w:lineRule="auto"/>
        <w:rPr>
          <w:rFonts w:asciiTheme="minorHAnsi" w:hAnsiTheme="minorHAnsi"/>
          <w:b/>
          <w:sz w:val="32"/>
          <w:szCs w:val="32"/>
        </w:rPr>
      </w:pPr>
      <w:r>
        <w:rPr>
          <w:rFonts w:asciiTheme="minorHAnsi" w:hAnsiTheme="minorHAnsi"/>
          <w:b/>
          <w:sz w:val="32"/>
          <w:szCs w:val="32"/>
        </w:rPr>
        <w:t xml:space="preserve">Übersicht: </w:t>
      </w:r>
      <w:r w:rsidRPr="00C62B1A">
        <w:rPr>
          <w:rFonts w:asciiTheme="minorHAnsi" w:hAnsiTheme="minorHAnsi"/>
          <w:b/>
          <w:sz w:val="32"/>
          <w:szCs w:val="32"/>
        </w:rPr>
        <w:t xml:space="preserve">Manipulationen während des Lebenszyklus </w:t>
      </w:r>
      <w:r>
        <w:rPr>
          <w:rFonts w:asciiTheme="minorHAnsi" w:hAnsiTheme="minorHAnsi"/>
          <w:b/>
          <w:sz w:val="32"/>
          <w:szCs w:val="32"/>
        </w:rPr>
        <w:t>einer</w:t>
      </w:r>
      <w:r w:rsidRPr="00C62B1A">
        <w:rPr>
          <w:rFonts w:asciiTheme="minorHAnsi" w:hAnsiTheme="minorHAnsi"/>
          <w:b/>
          <w:sz w:val="32"/>
          <w:szCs w:val="32"/>
        </w:rPr>
        <w:t xml:space="preserve"> Maschine</w:t>
      </w:r>
    </w:p>
    <w:tbl>
      <w:tblPr>
        <w:tblStyle w:val="Tabellenraster2"/>
        <w:tblW w:w="0" w:type="auto"/>
        <w:tblLook w:val="04A0" w:firstRow="1" w:lastRow="0" w:firstColumn="1" w:lastColumn="0" w:noHBand="0" w:noVBand="1"/>
      </w:tblPr>
      <w:tblGrid>
        <w:gridCol w:w="2202"/>
        <w:gridCol w:w="6860"/>
      </w:tblGrid>
      <w:tr w:rsidR="00A21940" w:rsidRPr="00F344D6" w14:paraId="072623B6" w14:textId="77777777" w:rsidTr="00A21940">
        <w:tc>
          <w:tcPr>
            <w:tcW w:w="906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B829BD" w14:textId="77777777" w:rsidR="00A21940" w:rsidRPr="00F344D6" w:rsidRDefault="00A21940" w:rsidP="003A46E4">
            <w:pPr>
              <w:rPr>
                <w:b/>
              </w:rPr>
            </w:pPr>
            <w:r w:rsidRPr="00F344D6">
              <w:rPr>
                <w:b/>
              </w:rPr>
              <w:t>Manipulationen während des Lebenszyklus der Maschine</w:t>
            </w:r>
          </w:p>
        </w:tc>
      </w:tr>
      <w:tr w:rsidR="00A21940" w:rsidRPr="00F344D6" w14:paraId="578D40A4"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5D34ADE5" w14:textId="77777777" w:rsidR="00A21940" w:rsidRPr="00F344D6" w:rsidRDefault="00A21940" w:rsidP="003A46E4">
            <w:pPr>
              <w:rPr>
                <w:b/>
              </w:rPr>
            </w:pPr>
            <w:r w:rsidRPr="00F344D6">
              <w:rPr>
                <w:b/>
              </w:rPr>
              <w:t>Konstruktionsphase</w:t>
            </w:r>
          </w:p>
        </w:tc>
        <w:tc>
          <w:tcPr>
            <w:tcW w:w="6860" w:type="dxa"/>
            <w:tcBorders>
              <w:top w:val="single" w:sz="4" w:space="0" w:color="auto"/>
              <w:left w:val="single" w:sz="4" w:space="0" w:color="auto"/>
              <w:bottom w:val="single" w:sz="4" w:space="0" w:color="auto"/>
              <w:right w:val="single" w:sz="4" w:space="0" w:color="auto"/>
            </w:tcBorders>
          </w:tcPr>
          <w:p w14:paraId="49000D8C" w14:textId="77777777" w:rsidR="00A21940" w:rsidRPr="00F344D6" w:rsidRDefault="00A21940" w:rsidP="003A46E4">
            <w:r w:rsidRPr="00F344D6">
              <w:t>Mängel, die die späteren Anwender oder Bediener zu einer Manipulation verleiten, entstehen oft schon in der Konstruktionsphase.</w:t>
            </w:r>
          </w:p>
          <w:p w14:paraId="22148828" w14:textId="77777777" w:rsidR="00A21940" w:rsidRPr="00F344D6" w:rsidRDefault="00A21940" w:rsidP="003A46E4"/>
          <w:p w14:paraId="08B82746" w14:textId="77777777" w:rsidR="00A21940" w:rsidRPr="00F344D6" w:rsidRDefault="00A21940" w:rsidP="00A21940">
            <w:pPr>
              <w:numPr>
                <w:ilvl w:val="0"/>
                <w:numId w:val="4"/>
              </w:numPr>
            </w:pPr>
            <w:r w:rsidRPr="00F344D6">
              <w:t>Eine schlechte Ergonomie oder Schutzeinrichtungen, die das Bedienen der Maschinen erschweren, sind oft die Ursachen für spätere Manipulationen. Denn gerade in dieser Phase entstehen durch ein ungeeignetes Schutzkonzept die grundlegenden Defizite, die den späteren Teufelskreislauf der Manipulationen eröffnen.</w:t>
            </w:r>
          </w:p>
          <w:p w14:paraId="1BC75983" w14:textId="77777777" w:rsidR="00A21940" w:rsidRPr="00F344D6" w:rsidRDefault="00A21940" w:rsidP="003A46E4"/>
          <w:p w14:paraId="49C1A917" w14:textId="77777777" w:rsidR="00A21940" w:rsidRPr="00F344D6" w:rsidRDefault="00A21940" w:rsidP="003A46E4">
            <w:r w:rsidRPr="00396FBA">
              <w:rPr>
                <w:b/>
              </w:rPr>
              <w:t>Lösung</w:t>
            </w:r>
          </w:p>
          <w:p w14:paraId="2580C188" w14:textId="77777777" w:rsidR="00A21940" w:rsidRPr="00F344D6" w:rsidRDefault="00A21940" w:rsidP="008E526C">
            <w:r w:rsidRPr="00F344D6">
              <w:t>Sprechen Sie mit Arbeitgeber und Einkauf: Ergonomie und Schutzeinrichtungen müssen bei der Kaufentscheidung ebenso eine Rolle spielen wie Preis und Co. Referenzen z.B. oder Besuche bei Unternehmen vor Ort, die diese Maschinen bereits einsetzen, sind ein wichtiger Baustein für mehr Sicherheit und weniger Manipulationen.</w:t>
            </w:r>
          </w:p>
        </w:tc>
      </w:tr>
      <w:tr w:rsidR="00A21940" w:rsidRPr="00F344D6" w14:paraId="14FCA9BB"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60F5C34B" w14:textId="77777777" w:rsidR="00A21940" w:rsidRPr="00F344D6" w:rsidRDefault="00A21940" w:rsidP="003A46E4">
            <w:pPr>
              <w:rPr>
                <w:b/>
              </w:rPr>
            </w:pPr>
            <w:r w:rsidRPr="00F344D6">
              <w:rPr>
                <w:b/>
              </w:rPr>
              <w:t>Einkauf und Verkauf</w:t>
            </w:r>
          </w:p>
        </w:tc>
        <w:tc>
          <w:tcPr>
            <w:tcW w:w="6860" w:type="dxa"/>
            <w:tcBorders>
              <w:top w:val="single" w:sz="4" w:space="0" w:color="auto"/>
              <w:left w:val="single" w:sz="4" w:space="0" w:color="auto"/>
              <w:bottom w:val="single" w:sz="4" w:space="0" w:color="auto"/>
              <w:right w:val="single" w:sz="4" w:space="0" w:color="auto"/>
            </w:tcBorders>
          </w:tcPr>
          <w:p w14:paraId="4F520DC7" w14:textId="77777777" w:rsidR="00A21940" w:rsidRPr="00F344D6" w:rsidRDefault="00A21940" w:rsidP="003A46E4">
            <w:r w:rsidRPr="00F344D6">
              <w:t xml:space="preserve">Produktionstechnische Faktoren spielen eine große Rolle, beim Verkauf der Maschine. Sei es durch den Hersteller, den Großhändler oder durch eine Handelsfirma. </w:t>
            </w:r>
          </w:p>
          <w:p w14:paraId="19E77CF6" w14:textId="77777777" w:rsidR="00A21940" w:rsidRPr="00F344D6" w:rsidRDefault="00A21940" w:rsidP="003A46E4"/>
          <w:p w14:paraId="60B1B1E5" w14:textId="77777777" w:rsidR="00A21940" w:rsidRPr="00F344D6" w:rsidRDefault="00A21940" w:rsidP="00A21940">
            <w:pPr>
              <w:numPr>
                <w:ilvl w:val="0"/>
                <w:numId w:val="4"/>
              </w:numPr>
            </w:pPr>
            <w:r w:rsidRPr="00F344D6">
              <w:t>Das Ausarbeiten eines den Arbeitsverfahren der Maschine angepassten Schutzkonzepts bleibt dabei oft auf der Strecke. Und dies, obwohl dem Hersteller im Rahmen des Lastenheftes die spezifischen Anforderungen des Lieferunternehmens mitgeteilt werden, so dass Hersteller/Lieferant eine Maschine bereitstellen können, die in der Theorie 100%ig den Anforderungen des Käufers entspricht.</w:t>
            </w:r>
          </w:p>
          <w:p w14:paraId="1C0297CD" w14:textId="77777777" w:rsidR="00A21940" w:rsidRPr="00F344D6" w:rsidRDefault="00A21940" w:rsidP="003A46E4"/>
          <w:p w14:paraId="2A8665BF" w14:textId="77777777" w:rsidR="00A21940" w:rsidRPr="00F344D6" w:rsidRDefault="00A21940" w:rsidP="003A46E4">
            <w:r w:rsidRPr="00396FBA">
              <w:rPr>
                <w:b/>
              </w:rPr>
              <w:t>Lösung</w:t>
            </w:r>
          </w:p>
          <w:p w14:paraId="00FA14CD" w14:textId="77777777" w:rsidR="00A21940" w:rsidRPr="00F344D6" w:rsidRDefault="00A21940" w:rsidP="008E526C">
            <w:r w:rsidRPr="00F344D6">
              <w:t xml:space="preserve">Keine Inbetriebnahme ohne existierendes Schutzkonzept! </w:t>
            </w:r>
          </w:p>
        </w:tc>
      </w:tr>
      <w:tr w:rsidR="00A21940" w:rsidRPr="00F344D6" w14:paraId="6EF605B7"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3C0839AF" w14:textId="77777777" w:rsidR="00A21940" w:rsidRPr="00F344D6" w:rsidRDefault="00A21940" w:rsidP="003A46E4">
            <w:pPr>
              <w:rPr>
                <w:b/>
              </w:rPr>
            </w:pPr>
            <w:r w:rsidRPr="00F344D6">
              <w:rPr>
                <w:b/>
              </w:rPr>
              <w:t>Inbetriebnahme</w:t>
            </w:r>
          </w:p>
        </w:tc>
        <w:tc>
          <w:tcPr>
            <w:tcW w:w="6860" w:type="dxa"/>
            <w:tcBorders>
              <w:top w:val="single" w:sz="4" w:space="0" w:color="auto"/>
              <w:left w:val="single" w:sz="4" w:space="0" w:color="auto"/>
              <w:bottom w:val="single" w:sz="4" w:space="0" w:color="auto"/>
              <w:right w:val="single" w:sz="4" w:space="0" w:color="auto"/>
            </w:tcBorders>
          </w:tcPr>
          <w:p w14:paraId="2299D03F" w14:textId="77777777" w:rsidR="00A21940" w:rsidRPr="00F344D6" w:rsidRDefault="00A21940" w:rsidP="003A46E4">
            <w:r w:rsidRPr="00F344D6">
              <w:t>Hauptproblem in dieser Phase:</w:t>
            </w:r>
          </w:p>
          <w:p w14:paraId="01D6BEA2" w14:textId="77777777" w:rsidR="00A21940" w:rsidRPr="00F344D6" w:rsidRDefault="00A21940" w:rsidP="003A46E4"/>
          <w:p w14:paraId="265BF3BE" w14:textId="77777777" w:rsidR="00A21940" w:rsidRPr="00F344D6" w:rsidRDefault="00A21940" w:rsidP="00A21940">
            <w:pPr>
              <w:numPr>
                <w:ilvl w:val="0"/>
                <w:numId w:val="4"/>
              </w:numPr>
            </w:pPr>
            <w:r w:rsidRPr="00F344D6">
              <w:t>Es sind noch nicht alle Schutzeinrichtungen aktiv. Manipulationen sind hier wohl eher die Ausnahme.</w:t>
            </w:r>
          </w:p>
          <w:p w14:paraId="30A27DEB" w14:textId="77777777" w:rsidR="00A21940" w:rsidRPr="00F344D6" w:rsidRDefault="00A21940" w:rsidP="003A46E4"/>
          <w:p w14:paraId="64C56C32" w14:textId="77777777" w:rsidR="00A21940" w:rsidRPr="00F344D6" w:rsidRDefault="00A21940" w:rsidP="003A46E4">
            <w:pPr>
              <w:rPr>
                <w:b/>
              </w:rPr>
            </w:pPr>
            <w:r>
              <w:rPr>
                <w:b/>
              </w:rPr>
              <w:t>Lösung</w:t>
            </w:r>
          </w:p>
          <w:p w14:paraId="04D4B37A" w14:textId="77777777" w:rsidR="00A21940" w:rsidRPr="00F344D6" w:rsidRDefault="00A21940" w:rsidP="008E526C">
            <w:r w:rsidRPr="00F344D6">
              <w:t xml:space="preserve">Vor der Inbetriebnahme steht die Gefährdungsbeurteilung. Hier berücksichtigen Sie alle Gefährdungen – und können noch bestehende Sicherheitslücken bzw. (noch) nicht aktive Schutzeinrichtungen entweder aktivieren (lassen) – oder, sofern </w:t>
            </w:r>
            <w:r w:rsidRPr="00F344D6">
              <w:lastRenderedPageBreak/>
              <w:t>eine Inbetriebnahme doch schon möglich ist, diese Gefährdung berücksichtigen.</w:t>
            </w:r>
          </w:p>
        </w:tc>
      </w:tr>
      <w:tr w:rsidR="00A21940" w:rsidRPr="00F344D6" w14:paraId="79BFFB8F"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6F4638BC" w14:textId="77777777" w:rsidR="00A21940" w:rsidRPr="00F344D6" w:rsidRDefault="00A21940" w:rsidP="003A46E4">
            <w:pPr>
              <w:rPr>
                <w:b/>
              </w:rPr>
            </w:pPr>
            <w:r w:rsidRPr="00F344D6">
              <w:rPr>
                <w:b/>
              </w:rPr>
              <w:lastRenderedPageBreak/>
              <w:t>Einrichten</w:t>
            </w:r>
          </w:p>
        </w:tc>
        <w:tc>
          <w:tcPr>
            <w:tcW w:w="6860" w:type="dxa"/>
            <w:tcBorders>
              <w:top w:val="single" w:sz="4" w:space="0" w:color="auto"/>
              <w:left w:val="single" w:sz="4" w:space="0" w:color="auto"/>
              <w:bottom w:val="single" w:sz="4" w:space="0" w:color="auto"/>
              <w:right w:val="single" w:sz="4" w:space="0" w:color="auto"/>
            </w:tcBorders>
          </w:tcPr>
          <w:p w14:paraId="73FB7CDB" w14:textId="77777777" w:rsidR="00A21940" w:rsidRPr="00F344D6" w:rsidRDefault="00A21940" w:rsidP="003A46E4">
            <w:r w:rsidRPr="00F344D6">
              <w:t>Verfügt die Maschine über keine geeignete Betriebsart, um die</w:t>
            </w:r>
          </w:p>
          <w:p w14:paraId="11F1C171" w14:textId="77777777" w:rsidR="00A21940" w:rsidRPr="00F344D6" w:rsidRDefault="00A21940" w:rsidP="003A46E4">
            <w:r w:rsidRPr="00F344D6">
              <w:t>Maschine einzurichten, ist die Gefahr groß, dass die durchführenden</w:t>
            </w:r>
          </w:p>
          <w:p w14:paraId="0296C47A" w14:textId="77777777" w:rsidR="00A21940" w:rsidRPr="00F344D6" w:rsidRDefault="00A21940" w:rsidP="003A46E4">
            <w:r w:rsidRPr="00F344D6">
              <w:t>Personen an den Schutzeinrichtungen manipulieren.</w:t>
            </w:r>
          </w:p>
          <w:p w14:paraId="6CFC272D" w14:textId="77777777" w:rsidR="00A21940" w:rsidRPr="00F344D6" w:rsidRDefault="00A21940" w:rsidP="003A46E4">
            <w:r w:rsidRPr="00F344D6">
              <w:t xml:space="preserve">Der Fehler liegt dabei aber weniger bei den die Maschine bedienenden Mitarbeitern, sondern in erster Linie beim Hersteller. </w:t>
            </w:r>
          </w:p>
          <w:p w14:paraId="2077E5A9" w14:textId="77777777" w:rsidR="00A21940" w:rsidRPr="00F344D6" w:rsidRDefault="00A21940" w:rsidP="003A46E4"/>
          <w:p w14:paraId="32B235A0" w14:textId="77777777" w:rsidR="00A21940" w:rsidRPr="00F344D6" w:rsidRDefault="00A21940" w:rsidP="003A46E4">
            <w:pPr>
              <w:rPr>
                <w:b/>
              </w:rPr>
            </w:pPr>
            <w:r>
              <w:rPr>
                <w:b/>
              </w:rPr>
              <w:t>Lösung</w:t>
            </w:r>
            <w:r w:rsidRPr="00F344D6">
              <w:rPr>
                <w:b/>
              </w:rPr>
              <w:br/>
            </w:r>
            <w:r w:rsidRPr="00F344D6">
              <w:t>Erstmaliges Einrichten beobachten, um Manipulationsmöglichkeiten zu erkennen und beseitigen zu können.</w:t>
            </w:r>
          </w:p>
        </w:tc>
      </w:tr>
      <w:tr w:rsidR="00A21940" w:rsidRPr="00F344D6" w14:paraId="3E587898"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5522A53E" w14:textId="77777777" w:rsidR="00A21940" w:rsidRPr="00F344D6" w:rsidRDefault="00A21940" w:rsidP="003A46E4">
            <w:pPr>
              <w:rPr>
                <w:b/>
              </w:rPr>
            </w:pPr>
            <w:r w:rsidRPr="00F344D6">
              <w:rPr>
                <w:b/>
              </w:rPr>
              <w:t>Betrieb</w:t>
            </w:r>
          </w:p>
        </w:tc>
        <w:tc>
          <w:tcPr>
            <w:tcW w:w="6860" w:type="dxa"/>
            <w:tcBorders>
              <w:top w:val="single" w:sz="4" w:space="0" w:color="auto"/>
              <w:left w:val="single" w:sz="4" w:space="0" w:color="auto"/>
              <w:bottom w:val="single" w:sz="4" w:space="0" w:color="auto"/>
              <w:right w:val="single" w:sz="4" w:space="0" w:color="auto"/>
            </w:tcBorders>
          </w:tcPr>
          <w:p w14:paraId="2D2A24F3" w14:textId="77777777" w:rsidR="00A21940" w:rsidRPr="00F344D6" w:rsidRDefault="00A21940" w:rsidP="003A46E4">
            <w:r w:rsidRPr="00F344D6">
              <w:t>Wenn Schutzeinrichtungen die Bediener beim Ausführen ihrer Arbeit behindern, ist die Manipulation der Maschine in vielen Fällen nur eine Frage der Zeit. S</w:t>
            </w:r>
          </w:p>
          <w:p w14:paraId="44D8478F" w14:textId="77777777" w:rsidR="00A21940" w:rsidRPr="00F344D6" w:rsidRDefault="00A21940" w:rsidP="003A46E4"/>
          <w:p w14:paraId="383E0527" w14:textId="77777777" w:rsidR="00A21940" w:rsidRPr="00F344D6" w:rsidRDefault="00A21940" w:rsidP="008E526C">
            <w:pPr>
              <w:numPr>
                <w:ilvl w:val="0"/>
                <w:numId w:val="4"/>
              </w:numPr>
            </w:pPr>
            <w:r w:rsidRPr="00F344D6">
              <w:t xml:space="preserve">Sobald die Maschine den Arbeitsprozess aufgenommen hat, sollten Sie genau auf potenzielle Veränderungen achten. Sobald Sie oder ein Kollege eine Manipulation entdecken, muss </w:t>
            </w:r>
            <w:proofErr w:type="gramStart"/>
            <w:r w:rsidRPr="00F344D6">
              <w:t>geh</w:t>
            </w:r>
            <w:r w:rsidR="008E526C">
              <w:t>andelt  werden</w:t>
            </w:r>
            <w:proofErr w:type="gramEnd"/>
            <w:r w:rsidR="008E526C">
              <w:t>.</w:t>
            </w:r>
          </w:p>
        </w:tc>
      </w:tr>
      <w:tr w:rsidR="00A21940" w:rsidRPr="00F344D6" w14:paraId="00AF1DFA" w14:textId="77777777" w:rsidTr="00A21940">
        <w:tc>
          <w:tcPr>
            <w:tcW w:w="2202" w:type="dxa"/>
            <w:tcBorders>
              <w:top w:val="single" w:sz="4" w:space="0" w:color="auto"/>
              <w:left w:val="single" w:sz="4" w:space="0" w:color="auto"/>
              <w:bottom w:val="single" w:sz="4" w:space="0" w:color="auto"/>
              <w:right w:val="single" w:sz="4" w:space="0" w:color="auto"/>
            </w:tcBorders>
            <w:hideMark/>
          </w:tcPr>
          <w:p w14:paraId="6317275F" w14:textId="77777777" w:rsidR="00A21940" w:rsidRPr="00F344D6" w:rsidRDefault="00A21940" w:rsidP="003A46E4">
            <w:pPr>
              <w:rPr>
                <w:b/>
              </w:rPr>
            </w:pPr>
            <w:r w:rsidRPr="00F344D6">
              <w:rPr>
                <w:b/>
              </w:rPr>
              <w:t>Wartung / Instandhaltung</w:t>
            </w:r>
          </w:p>
        </w:tc>
        <w:tc>
          <w:tcPr>
            <w:tcW w:w="6860" w:type="dxa"/>
            <w:tcBorders>
              <w:top w:val="single" w:sz="4" w:space="0" w:color="auto"/>
              <w:left w:val="single" w:sz="4" w:space="0" w:color="auto"/>
              <w:bottom w:val="single" w:sz="4" w:space="0" w:color="auto"/>
              <w:right w:val="single" w:sz="4" w:space="0" w:color="auto"/>
            </w:tcBorders>
          </w:tcPr>
          <w:p w14:paraId="0A4E64A5" w14:textId="77777777" w:rsidR="00A21940" w:rsidRPr="00F344D6" w:rsidRDefault="00A21940" w:rsidP="003A46E4">
            <w:r w:rsidRPr="00F344D6">
              <w:t>Auch bei der regelmäßig zu realisierenden Wartung/Instandhaltung kann die Maschine manipuliert werden.</w:t>
            </w:r>
          </w:p>
          <w:p w14:paraId="7C77CE74" w14:textId="77777777" w:rsidR="00A21940" w:rsidRPr="00F344D6" w:rsidRDefault="00A21940" w:rsidP="003A46E4"/>
          <w:p w14:paraId="1B38210B" w14:textId="77777777" w:rsidR="00A21940" w:rsidRPr="00F344D6" w:rsidRDefault="00A21940" w:rsidP="003A46E4">
            <w:r w:rsidRPr="00396FBA">
              <w:rPr>
                <w:b/>
              </w:rPr>
              <w:t>Lösung</w:t>
            </w:r>
          </w:p>
          <w:p w14:paraId="535861DC" w14:textId="77777777" w:rsidR="00A21940" w:rsidRPr="00F344D6" w:rsidRDefault="00A21940" w:rsidP="003A46E4">
            <w:r w:rsidRPr="00F344D6">
              <w:t>Nach Wartung/Instandhaltung Wiederinbetriebnahme beobachten, Feedback vom Bediener einholen, ob er Veränderungen an der Maschine feststellt.</w:t>
            </w:r>
          </w:p>
        </w:tc>
      </w:tr>
    </w:tbl>
    <w:p w14:paraId="591DA642" w14:textId="77777777" w:rsidR="005E05B4" w:rsidRDefault="005E05B4"/>
    <w:p w14:paraId="618012C9" w14:textId="77777777" w:rsidR="005E05B4" w:rsidRDefault="005E05B4"/>
    <w:p w14:paraId="095D820A" w14:textId="77777777" w:rsidR="00022894" w:rsidRDefault="00022894">
      <w:r>
        <w:br w:type="page"/>
      </w:r>
    </w:p>
    <w:p w14:paraId="6352650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AFA2ACF"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A4937A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5E9675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62DAA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0F5B7E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D9DAF8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562A86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4E25F6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B72441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9ABDCA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13C135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8BF887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6E3011E" w14:textId="77777777" w:rsidR="00E158B4" w:rsidRDefault="00E158B4" w:rsidP="00E158B4">
      <w:pPr>
        <w:shd w:val="clear" w:color="auto" w:fill="FFFFFF"/>
        <w:rPr>
          <w:rFonts w:ascii="Arial" w:eastAsia="Times New Roman" w:hAnsi="Arial" w:cs="Arial"/>
          <w:b/>
          <w:bCs/>
          <w:color w:val="313131"/>
          <w:lang w:eastAsia="de-DE"/>
        </w:rPr>
      </w:pPr>
    </w:p>
    <w:p w14:paraId="6DAEA51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000C20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820F38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32BE34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5BAF516"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058FBBF" w14:textId="77777777" w:rsidR="00E158B4" w:rsidRDefault="00E158B4" w:rsidP="00E158B4">
      <w:pPr>
        <w:shd w:val="clear" w:color="auto" w:fill="FFFFFF"/>
        <w:rPr>
          <w:rFonts w:ascii="Arial" w:eastAsia="Times New Roman" w:hAnsi="Arial" w:cs="Arial"/>
          <w:color w:val="313131"/>
          <w:lang w:eastAsia="de-DE"/>
        </w:rPr>
      </w:pPr>
    </w:p>
    <w:p w14:paraId="20BEB56A" w14:textId="77777777" w:rsidR="00E158B4" w:rsidRPr="00623F23" w:rsidRDefault="00E158B4" w:rsidP="00E158B4">
      <w:pPr>
        <w:shd w:val="clear" w:color="auto" w:fill="FFFFFF"/>
        <w:rPr>
          <w:rFonts w:ascii="Arial" w:eastAsia="Times New Roman" w:hAnsi="Arial" w:cs="Arial"/>
          <w:color w:val="313131"/>
          <w:lang w:eastAsia="de-DE"/>
        </w:rPr>
      </w:pPr>
    </w:p>
    <w:p w14:paraId="4F42740E"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10</w:t>
      </w:r>
      <w:r w:rsidR="00D51C88">
        <w:rPr>
          <w:rFonts w:ascii="Arial" w:eastAsia="Times New Roman" w:hAnsi="Arial" w:cs="Arial"/>
          <w:color w:val="868686"/>
          <w:sz w:val="13"/>
          <w:szCs w:val="13"/>
          <w:lang w:eastAsia="de-DE"/>
        </w:rPr>
        <w:t>/21</w:t>
      </w:r>
    </w:p>
    <w:p w14:paraId="436B210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FDF624F"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03E2" w14:textId="77777777" w:rsidR="005767EA" w:rsidRDefault="005767EA" w:rsidP="00E158B4">
      <w:r>
        <w:separator/>
      </w:r>
    </w:p>
  </w:endnote>
  <w:endnote w:type="continuationSeparator" w:id="0">
    <w:p w14:paraId="69E0CD71" w14:textId="77777777" w:rsidR="005767EA" w:rsidRDefault="005767E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E2A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86E4687"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994958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BC04" w14:textId="77777777" w:rsidR="005767EA" w:rsidRDefault="005767EA" w:rsidP="00E158B4">
      <w:r>
        <w:separator/>
      </w:r>
    </w:p>
  </w:footnote>
  <w:footnote w:type="continuationSeparator" w:id="0">
    <w:p w14:paraId="34FCE3E5" w14:textId="77777777" w:rsidR="005767EA" w:rsidRDefault="005767E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7B6057"/>
    <w:multiLevelType w:val="hybridMultilevel"/>
    <w:tmpl w:val="151C1A38"/>
    <w:lvl w:ilvl="0" w:tplc="766A3C6C">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2564B"/>
    <w:rsid w:val="002658F3"/>
    <w:rsid w:val="0029392A"/>
    <w:rsid w:val="00342C1A"/>
    <w:rsid w:val="003668C1"/>
    <w:rsid w:val="003B57EC"/>
    <w:rsid w:val="004B52EB"/>
    <w:rsid w:val="005767EA"/>
    <w:rsid w:val="005A23A6"/>
    <w:rsid w:val="005C4C50"/>
    <w:rsid w:val="005E05B4"/>
    <w:rsid w:val="00620B3E"/>
    <w:rsid w:val="006844EB"/>
    <w:rsid w:val="006D77AC"/>
    <w:rsid w:val="007225E0"/>
    <w:rsid w:val="00770B26"/>
    <w:rsid w:val="007A3679"/>
    <w:rsid w:val="007C7C53"/>
    <w:rsid w:val="007E58DE"/>
    <w:rsid w:val="008033F4"/>
    <w:rsid w:val="00862CAE"/>
    <w:rsid w:val="008E526C"/>
    <w:rsid w:val="009320F4"/>
    <w:rsid w:val="009463E1"/>
    <w:rsid w:val="0095140E"/>
    <w:rsid w:val="009723F3"/>
    <w:rsid w:val="00986F14"/>
    <w:rsid w:val="00A21940"/>
    <w:rsid w:val="00A47FDA"/>
    <w:rsid w:val="00A545EE"/>
    <w:rsid w:val="00AD3F32"/>
    <w:rsid w:val="00B906E8"/>
    <w:rsid w:val="00B90D4E"/>
    <w:rsid w:val="00C077F3"/>
    <w:rsid w:val="00C62B1A"/>
    <w:rsid w:val="00CA1160"/>
    <w:rsid w:val="00D51C88"/>
    <w:rsid w:val="00D648DC"/>
    <w:rsid w:val="00DE54F5"/>
    <w:rsid w:val="00DF21D8"/>
    <w:rsid w:val="00E07C66"/>
    <w:rsid w:val="00E158B4"/>
    <w:rsid w:val="00E554B4"/>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921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2194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2021-05-03T13:42:00Z</dcterms:created>
  <dcterms:modified xsi:type="dcterms:W3CDTF">2021-05-03T13:42:00Z</dcterms:modified>
</cp:coreProperties>
</file>